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C19D" w14:textId="279EF2D5" w:rsidR="000C30BB" w:rsidRPr="000C30BB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0C30B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F46A6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тендере</w:t>
      </w:r>
      <w:r w:rsidR="007049C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№</w:t>
      </w:r>
      <w:r w:rsidR="00EC08F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282A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1</w:t>
      </w:r>
    </w:p>
    <w:p w14:paraId="12F26500" w14:textId="1DFC37D5" w:rsidR="000C30BB" w:rsidRPr="00B60125" w:rsidRDefault="000C30BB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</w:pPr>
      <w:r w:rsidRPr="000C30B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закупке </w:t>
      </w:r>
      <w:r w:rsidR="007049C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медицинских изделий в рамках ГОБМП на 202</w:t>
      </w:r>
      <w:r w:rsidR="00282A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2</w:t>
      </w:r>
      <w:r w:rsidR="007049C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="007049C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год </w:t>
      </w:r>
      <w:r w:rsidR="00F46A6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B60125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</w:t>
      </w:r>
      <w:proofErr w:type="gramEnd"/>
      <w:r w:rsidRPr="00B60125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название </w:t>
      </w:r>
      <w:r w:rsidR="00F46A67" w:rsidRPr="00B60125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тендера</w:t>
      </w:r>
      <w:r w:rsidRPr="00B60125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)</w:t>
      </w:r>
    </w:p>
    <w:p w14:paraId="0DADF1CB" w14:textId="77777777" w:rsidR="007049C0" w:rsidRPr="00B60125" w:rsidRDefault="007049C0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lang w:eastAsia="ru-RU"/>
        </w:rPr>
      </w:pPr>
    </w:p>
    <w:p w14:paraId="0240B5AB" w14:textId="128B935F" w:rsidR="007049C0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Усть-Каменогорск, ул. Бурова, 21/1,</w:t>
      </w:r>
    </w:p>
    <w:p w14:paraId="0FA152A5" w14:textId="59D03EEC" w:rsidR="007049C0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КГП на ПХВ «ВКО центр по профилактике и борьбе со СПИД» УЗ ВКО</w:t>
      </w:r>
    </w:p>
    <w:p w14:paraId="250ADB8C" w14:textId="34908C78" w:rsidR="007049C0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Кабинет главного врача</w:t>
      </w:r>
    </w:p>
    <w:p w14:paraId="3325E701" w14:textId="6558EFF4" w:rsidR="007049C0" w:rsidRPr="000C30BB" w:rsidRDefault="00282A8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25</w:t>
      </w:r>
      <w:r w:rsidR="007049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марта</w:t>
      </w:r>
      <w:r w:rsidR="007049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="007049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="007049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часов 00 минут</w:t>
      </w:r>
    </w:p>
    <w:p w14:paraId="03F66E0D" w14:textId="296C7F5D" w:rsidR="008A37A9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60125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ru-RU"/>
        </w:rPr>
        <w:t>(Место вскрытия) (Время и дата)</w:t>
      </w:r>
    </w:p>
    <w:p w14:paraId="1FE8ADBC" w14:textId="77777777" w:rsidR="008A37A9" w:rsidRPr="000C30BB" w:rsidRDefault="008A37A9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3C5DC3F0" w14:textId="3D09DF50" w:rsidR="000C30BB" w:rsidRPr="006F1A64" w:rsidRDefault="00544A2C" w:rsidP="007049C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14:paraId="604E2390" w14:textId="0DE24A30" w:rsidR="007049C0" w:rsidRPr="006F1A6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Председатель комиссии, Главный врач – Жеголко М.В.,</w:t>
      </w:r>
    </w:p>
    <w:p w14:paraId="6A453543" w14:textId="757D2A04" w:rsidR="007049C0" w:rsidRPr="006F1A6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2B30BA24" w14:textId="375FE95E" w:rsidR="007049C0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58886C0" w14:textId="7387E423" w:rsidR="006F1A64" w:rsidRDefault="006F1A64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3F480701" w14:textId="71FC21C4" w:rsidR="006F1A64" w:rsidRPr="006F1A64" w:rsidRDefault="006F1A64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</w:t>
      </w:r>
      <w:proofErr w:type="spellStart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</w:t>
      </w:r>
      <w:proofErr w:type="spellEnd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отделом – </w:t>
      </w:r>
      <w:proofErr w:type="spellStart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</w:p>
    <w:p w14:paraId="34A68664" w14:textId="5AE324FE" w:rsidR="007049C0" w:rsidRPr="006F1A6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</w:t>
      </w:r>
      <w:r w:rsidR="00B60125"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.,</w:t>
      </w:r>
    </w:p>
    <w:p w14:paraId="10A7A3F8" w14:textId="1F3425AF" w:rsidR="00B60125" w:rsidRDefault="00B60125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</w:p>
    <w:p w14:paraId="312BE666" w14:textId="3DB969E2" w:rsidR="00B60125" w:rsidRPr="007049C0" w:rsidRDefault="00B60125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7432A254" w14:textId="05275E3A" w:rsidR="000C30BB" w:rsidRPr="000C30B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B60125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Ф.И.О., должность председателя, его заместителя, членов</w:t>
      </w:r>
      <w:r w:rsidRPr="00B60125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="004F0700" w:rsidRPr="00B60125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тендерной</w:t>
      </w:r>
      <w:r w:rsidR="000C30BB" w:rsidRPr="00B60125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комиссии, дата, время и место вскрытия заявок) 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произвела процедуру вскрытия конвертов с заявками.</w:t>
      </w:r>
    </w:p>
    <w:p w14:paraId="558A700B" w14:textId="164322AA" w:rsidR="000C30BB" w:rsidRDefault="000C30BB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 ____________</w:t>
      </w:r>
      <w:r w:rsidR="003A67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60125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наименование, адрес всех потенциальных</w:t>
      </w:r>
      <w:r w:rsidR="003A6764" w:rsidRPr="00B60125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B60125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поставщиков, представивших заявки после</w:t>
      </w:r>
      <w:r w:rsidR="003A6764" w:rsidRPr="00B60125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B60125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истечения окончательного срока представления заявок)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возвращены невскрытыми на основании</w:t>
      </w:r>
      <w:r w:rsidR="003A67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</w:t>
      </w:r>
      <w:r w:rsidR="00B601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</w:t>
      </w: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_.</w:t>
      </w:r>
      <w:r w:rsidR="00B601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(Заявки на участие в тендере представлены в срок).</w:t>
      </w:r>
    </w:p>
    <w:p w14:paraId="3AF935D4" w14:textId="77777777" w:rsidR="000C30BB" w:rsidRDefault="003A676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827"/>
        <w:gridCol w:w="2375"/>
      </w:tblGrid>
      <w:tr w:rsidR="003A6764" w:rsidRPr="004B2FB9" w14:paraId="6E974EA2" w14:textId="77777777" w:rsidTr="0064159F">
        <w:tc>
          <w:tcPr>
            <w:tcW w:w="534" w:type="dxa"/>
          </w:tcPr>
          <w:p w14:paraId="0592EC12" w14:textId="77777777" w:rsidR="003A6764" w:rsidRPr="004B2FB9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B2FB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70773126" w14:textId="7F19341C" w:rsidR="003A6764" w:rsidRPr="004B2FB9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B2FB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</w:t>
            </w:r>
            <w:r w:rsidR="00F5208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ого </w:t>
            </w:r>
            <w:r w:rsidRPr="004B2FB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</w:tcPr>
          <w:p w14:paraId="27A56B01" w14:textId="3334CE7F" w:rsidR="003A6764" w:rsidRPr="004B2FB9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4B2FB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4B2FB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 потенциальн</w:t>
            </w:r>
            <w:r w:rsidR="00F5208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ого</w:t>
            </w:r>
            <w:proofErr w:type="gramEnd"/>
            <w:r w:rsidR="00F5208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A6764" w:rsidRPr="004B2FB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75" w:type="dxa"/>
          </w:tcPr>
          <w:p w14:paraId="1006C3EF" w14:textId="77777777" w:rsidR="003A6764" w:rsidRPr="004B2FB9" w:rsidRDefault="004F0700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B2FB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4B2FB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B60125" w:rsidRPr="004B2FB9" w14:paraId="7E603285" w14:textId="77777777" w:rsidTr="0064159F">
        <w:tc>
          <w:tcPr>
            <w:tcW w:w="534" w:type="dxa"/>
          </w:tcPr>
          <w:p w14:paraId="765CB1F4" w14:textId="59B3B3E1" w:rsidR="00B60125" w:rsidRPr="004B2FB9" w:rsidRDefault="00B60125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4B2FB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5D23C32B" w14:textId="50C5F1D4" w:rsidR="00B60125" w:rsidRPr="00282A80" w:rsidRDefault="00282A80" w:rsidP="00282A8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FlyMed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Diagnostics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14:paraId="40032741" w14:textId="58CA2746" w:rsidR="00B60125" w:rsidRPr="004B2FB9" w:rsidRDefault="009976C5" w:rsidP="00CF64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="00282A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. Нур-Султан, пр. </w:t>
            </w:r>
            <w:proofErr w:type="spellStart"/>
            <w:r w:rsidR="00282A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Сарыарка</w:t>
            </w:r>
            <w:proofErr w:type="spellEnd"/>
            <w:r w:rsidR="00282A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15. НП</w:t>
            </w:r>
            <w:r w:rsidR="00D049B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375" w:type="dxa"/>
          </w:tcPr>
          <w:p w14:paraId="5405D243" w14:textId="423E68F8" w:rsidR="00B60125" w:rsidRPr="004B2FB9" w:rsidRDefault="00D049BC" w:rsidP="00CF64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F6421" w:rsidRPr="004B2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F6421" w:rsidRPr="004B2FB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0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F6421"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03-00</w:t>
            </w:r>
          </w:p>
        </w:tc>
      </w:tr>
      <w:tr w:rsidR="00936CE3" w:rsidRPr="004B2FB9" w14:paraId="690CEE99" w14:textId="77777777" w:rsidTr="0064159F">
        <w:tc>
          <w:tcPr>
            <w:tcW w:w="534" w:type="dxa"/>
          </w:tcPr>
          <w:p w14:paraId="76BFA629" w14:textId="5E0898F3" w:rsidR="00936CE3" w:rsidRPr="004B2FB9" w:rsidRDefault="00936CE3" w:rsidP="00936C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4B2FB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315673B3" w14:textId="03C6754E" w:rsidR="00936CE3" w:rsidRPr="004B2FB9" w:rsidRDefault="00936CE3" w:rsidP="00936CE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r w:rsidR="009976C5">
              <w:rPr>
                <w:rFonts w:ascii="Times New Roman" w:hAnsi="Times New Roman" w:cs="Times New Roman"/>
                <w:sz w:val="24"/>
                <w:szCs w:val="24"/>
              </w:rPr>
              <w:t>СВАРЗ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"            </w:t>
            </w:r>
          </w:p>
        </w:tc>
        <w:tc>
          <w:tcPr>
            <w:tcW w:w="3827" w:type="dxa"/>
          </w:tcPr>
          <w:p w14:paraId="5CA156CB" w14:textId="10677248" w:rsidR="00936CE3" w:rsidRPr="004B2FB9" w:rsidRDefault="00936CE3" w:rsidP="004B2F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976C5">
              <w:rPr>
                <w:rFonts w:ascii="Times New Roman" w:hAnsi="Times New Roman" w:cs="Times New Roman"/>
                <w:sz w:val="24"/>
                <w:szCs w:val="24"/>
              </w:rPr>
              <w:t>Усть-Каменогорск. пр. Абая, здание 181/41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5" w:type="dxa"/>
          </w:tcPr>
          <w:p w14:paraId="348B8F80" w14:textId="7A16A9F5" w:rsidR="00936CE3" w:rsidRPr="004B2FB9" w:rsidRDefault="009976C5" w:rsidP="00936C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08-10</w:t>
            </w:r>
          </w:p>
        </w:tc>
      </w:tr>
      <w:tr w:rsidR="00282A80" w:rsidRPr="004B2FB9" w14:paraId="449A67BB" w14:textId="77777777" w:rsidTr="0064159F">
        <w:tc>
          <w:tcPr>
            <w:tcW w:w="534" w:type="dxa"/>
          </w:tcPr>
          <w:p w14:paraId="0586C5C4" w14:textId="296F660C" w:rsidR="00282A80" w:rsidRPr="004B2FB9" w:rsidRDefault="00282A80" w:rsidP="00282A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14:paraId="1E5DA747" w14:textId="54C33863" w:rsidR="00282A80" w:rsidRPr="004B2FB9" w:rsidRDefault="003B4516" w:rsidP="003B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="001D345A">
              <w:rPr>
                <w:rFonts w:ascii="Times New Roman" w:hAnsi="Times New Roman" w:cs="Times New Roman"/>
                <w:sz w:val="24"/>
                <w:szCs w:val="24"/>
              </w:rPr>
              <w:t xml:space="preserve">«ТЦ </w:t>
            </w:r>
            <w:r w:rsidR="005C4C8D">
              <w:rPr>
                <w:rFonts w:ascii="Times New Roman" w:hAnsi="Times New Roman" w:cs="Times New Roman"/>
                <w:sz w:val="24"/>
                <w:szCs w:val="24"/>
              </w:rPr>
              <w:t>Мастер»</w:t>
            </w:r>
          </w:p>
        </w:tc>
        <w:tc>
          <w:tcPr>
            <w:tcW w:w="3827" w:type="dxa"/>
          </w:tcPr>
          <w:p w14:paraId="09E715AE" w14:textId="3C35C25B" w:rsidR="00282A80" w:rsidRPr="004B2FB9" w:rsidRDefault="00FB4D06" w:rsidP="00282A8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C4C8D">
              <w:rPr>
                <w:rFonts w:ascii="Times New Roman" w:hAnsi="Times New Roman" w:cs="Times New Roman"/>
                <w:sz w:val="24"/>
                <w:szCs w:val="24"/>
              </w:rPr>
              <w:t xml:space="preserve">. Кокшетау, ул. </w:t>
            </w:r>
            <w:proofErr w:type="spellStart"/>
            <w:r w:rsidR="005C4C8D">
              <w:rPr>
                <w:rFonts w:ascii="Times New Roman" w:hAnsi="Times New Roman" w:cs="Times New Roman"/>
                <w:sz w:val="24"/>
                <w:szCs w:val="24"/>
              </w:rPr>
              <w:t>Акана</w:t>
            </w:r>
            <w:proofErr w:type="spellEnd"/>
            <w:r w:rsidR="005C4C8D">
              <w:rPr>
                <w:rFonts w:ascii="Times New Roman" w:hAnsi="Times New Roman" w:cs="Times New Roman"/>
                <w:sz w:val="24"/>
                <w:szCs w:val="24"/>
              </w:rPr>
              <w:t xml:space="preserve"> серы 100</w:t>
            </w:r>
          </w:p>
        </w:tc>
        <w:tc>
          <w:tcPr>
            <w:tcW w:w="2375" w:type="dxa"/>
          </w:tcPr>
          <w:p w14:paraId="0137613F" w14:textId="764A69B6" w:rsidR="00282A80" w:rsidRPr="004B2FB9" w:rsidRDefault="009976C5" w:rsidP="0028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 w:rsidR="005C4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4C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82A80" w:rsidRPr="004B2FB9" w14:paraId="7F507DB7" w14:textId="77777777" w:rsidTr="0064159F">
        <w:tc>
          <w:tcPr>
            <w:tcW w:w="534" w:type="dxa"/>
          </w:tcPr>
          <w:p w14:paraId="7AD4F436" w14:textId="31AA9D46" w:rsidR="00282A80" w:rsidRPr="004B2FB9" w:rsidRDefault="00282A80" w:rsidP="00282A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14:paraId="56A9AEEE" w14:textId="0076970F" w:rsidR="00282A80" w:rsidRPr="00FB4D06" w:rsidRDefault="00FB4D06" w:rsidP="0028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«MEDOPTIMUM»</w:t>
            </w:r>
          </w:p>
        </w:tc>
        <w:tc>
          <w:tcPr>
            <w:tcW w:w="3827" w:type="dxa"/>
          </w:tcPr>
          <w:p w14:paraId="46A8CF48" w14:textId="0C1EAE86" w:rsidR="00282A80" w:rsidRPr="004B2FB9" w:rsidRDefault="00FB4D06" w:rsidP="00282A8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Нур-Султан, 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Сарыарка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 31/2. ВП-32</w:t>
            </w:r>
          </w:p>
        </w:tc>
        <w:tc>
          <w:tcPr>
            <w:tcW w:w="2375" w:type="dxa"/>
          </w:tcPr>
          <w:p w14:paraId="5524C96F" w14:textId="17426215" w:rsidR="00282A80" w:rsidRPr="004B2FB9" w:rsidRDefault="009976C5" w:rsidP="0028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 w:rsidR="00FB4D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4D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2A80" w:rsidRPr="004B2FB9" w14:paraId="79F35821" w14:textId="77777777" w:rsidTr="0064159F">
        <w:tc>
          <w:tcPr>
            <w:tcW w:w="534" w:type="dxa"/>
          </w:tcPr>
          <w:p w14:paraId="4BEA5B31" w14:textId="796041C5" w:rsidR="00282A80" w:rsidRPr="004B2FB9" w:rsidRDefault="00282A80" w:rsidP="00282A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14:paraId="78B93E3D" w14:textId="1A3BA220" w:rsidR="00282A80" w:rsidRPr="0064159F" w:rsidRDefault="0064159F" w:rsidP="0028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«КФК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3827" w:type="dxa"/>
          </w:tcPr>
          <w:p w14:paraId="7595A963" w14:textId="242D3E5B" w:rsidR="00282A80" w:rsidRPr="004B2FB9" w:rsidRDefault="0064159F" w:rsidP="00282A8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2375" w:type="dxa"/>
          </w:tcPr>
          <w:p w14:paraId="0990254B" w14:textId="2DF515D8" w:rsidR="00282A80" w:rsidRPr="004B2FB9" w:rsidRDefault="009976C5" w:rsidP="0028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1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15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82A80" w:rsidRPr="004B2FB9" w14:paraId="1987D886" w14:textId="77777777" w:rsidTr="0064159F">
        <w:tc>
          <w:tcPr>
            <w:tcW w:w="534" w:type="dxa"/>
          </w:tcPr>
          <w:p w14:paraId="37A675BB" w14:textId="7CC81D5F" w:rsidR="00282A80" w:rsidRPr="004B2FB9" w:rsidRDefault="00282A80" w:rsidP="00282A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14:paraId="07FF5E27" w14:textId="0B38E547" w:rsidR="00282A80" w:rsidRPr="00576186" w:rsidRDefault="00576186" w:rsidP="0028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Rogers Pharma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6ACBC220" w14:textId="2EF0A7B8" w:rsidR="00282A80" w:rsidRPr="004B2FB9" w:rsidRDefault="00576186" w:rsidP="00282A8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Алматы, ул. Солодовникова, 21-289</w:t>
            </w:r>
          </w:p>
        </w:tc>
        <w:tc>
          <w:tcPr>
            <w:tcW w:w="2375" w:type="dxa"/>
          </w:tcPr>
          <w:p w14:paraId="25E33C2A" w14:textId="2942D4EB" w:rsidR="00282A80" w:rsidRPr="004B2FB9" w:rsidRDefault="009976C5" w:rsidP="0028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6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61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82A80" w:rsidRPr="004B2FB9" w14:paraId="2ADAE9F3" w14:textId="77777777" w:rsidTr="0064159F">
        <w:tc>
          <w:tcPr>
            <w:tcW w:w="534" w:type="dxa"/>
          </w:tcPr>
          <w:p w14:paraId="4A3CCBD6" w14:textId="241BBAA0" w:rsidR="00282A80" w:rsidRPr="004B2FB9" w:rsidRDefault="00282A80" w:rsidP="00282A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14:paraId="1964B107" w14:textId="70AFDCF7" w:rsidR="00282A80" w:rsidRPr="004B2FB9" w:rsidRDefault="00747365" w:rsidP="0028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Holding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46E81CAE" w14:textId="5644DB4E" w:rsidR="00282A80" w:rsidRPr="00747365" w:rsidRDefault="00747365" w:rsidP="00282A8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127/91-96</w:t>
            </w:r>
          </w:p>
        </w:tc>
        <w:tc>
          <w:tcPr>
            <w:tcW w:w="2375" w:type="dxa"/>
          </w:tcPr>
          <w:p w14:paraId="51A10F75" w14:textId="3D31815C" w:rsidR="00282A80" w:rsidRPr="004B2FB9" w:rsidRDefault="00747365" w:rsidP="0028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976C5" w:rsidRPr="004B2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76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976C5" w:rsidRPr="004B2FB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976C5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="009976C5"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76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82A80" w:rsidRPr="004B2FB9" w14:paraId="53896762" w14:textId="77777777" w:rsidTr="0064159F">
        <w:tc>
          <w:tcPr>
            <w:tcW w:w="534" w:type="dxa"/>
          </w:tcPr>
          <w:p w14:paraId="5E49F6BE" w14:textId="4D2C1C0E" w:rsidR="00282A80" w:rsidRPr="004B2FB9" w:rsidRDefault="00282A80" w:rsidP="00282A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14:paraId="568BC850" w14:textId="1E364B4F" w:rsidR="00282A80" w:rsidRPr="004B2FB9" w:rsidRDefault="00DB1C8E" w:rsidP="0028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«Виста Мед»</w:t>
            </w:r>
          </w:p>
        </w:tc>
        <w:tc>
          <w:tcPr>
            <w:tcW w:w="3827" w:type="dxa"/>
          </w:tcPr>
          <w:p w14:paraId="4B90977A" w14:textId="7A9107B7" w:rsidR="00282A80" w:rsidRPr="004B2FB9" w:rsidRDefault="00DB1C8E" w:rsidP="00282A8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375" w:type="dxa"/>
          </w:tcPr>
          <w:p w14:paraId="05100B2D" w14:textId="76BCE99B" w:rsidR="00282A80" w:rsidRPr="004B2FB9" w:rsidRDefault="00DB1C8E" w:rsidP="0028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976C5" w:rsidRPr="004B2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76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976C5" w:rsidRPr="004B2FB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976C5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="009976C5"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76C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A80" w:rsidRPr="004B2FB9" w14:paraId="7026959D" w14:textId="77777777" w:rsidTr="0064159F">
        <w:tc>
          <w:tcPr>
            <w:tcW w:w="534" w:type="dxa"/>
          </w:tcPr>
          <w:p w14:paraId="428F2DE0" w14:textId="303D27B1" w:rsidR="00282A80" w:rsidRPr="004B2FB9" w:rsidRDefault="00282A80" w:rsidP="00282A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14:paraId="09DFBD2D" w14:textId="76F7479E" w:rsidR="00282A80" w:rsidRPr="004B2FB9" w:rsidRDefault="00EF0A75" w:rsidP="0028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«НПФ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Медилэнд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67690FCF" w14:textId="1FFA275E" w:rsidR="00282A80" w:rsidRPr="004B2FB9" w:rsidRDefault="00EF0A75" w:rsidP="00282A8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Райымбек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417А,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2375" w:type="dxa"/>
          </w:tcPr>
          <w:p w14:paraId="44905556" w14:textId="0D817DA5" w:rsidR="00282A80" w:rsidRPr="004B2FB9" w:rsidRDefault="009976C5" w:rsidP="0028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 w:rsidR="00EF0A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0A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82A80" w:rsidRPr="004B2FB9" w14:paraId="64200889" w14:textId="77777777" w:rsidTr="0064159F">
        <w:tc>
          <w:tcPr>
            <w:tcW w:w="534" w:type="dxa"/>
          </w:tcPr>
          <w:p w14:paraId="62A28238" w14:textId="6FA83329" w:rsidR="00282A80" w:rsidRPr="004B2FB9" w:rsidRDefault="00282A80" w:rsidP="00282A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0F6A8E5D" w14:textId="46FE8836" w:rsidR="00282A80" w:rsidRPr="004B2FB9" w:rsidRDefault="00A96B20" w:rsidP="0028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«Альянс-Фарм»</w:t>
            </w:r>
          </w:p>
        </w:tc>
        <w:tc>
          <w:tcPr>
            <w:tcW w:w="3827" w:type="dxa"/>
          </w:tcPr>
          <w:p w14:paraId="05E44E78" w14:textId="31940A0A" w:rsidR="00282A80" w:rsidRPr="004B2FB9" w:rsidRDefault="00A96B20" w:rsidP="00282A8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Усть-Каменогорск. ул. Бажова, 333/1</w:t>
            </w:r>
          </w:p>
        </w:tc>
        <w:tc>
          <w:tcPr>
            <w:tcW w:w="2375" w:type="dxa"/>
          </w:tcPr>
          <w:p w14:paraId="22A30C6A" w14:textId="79544E5F" w:rsidR="00282A80" w:rsidRPr="004B2FB9" w:rsidRDefault="009976C5" w:rsidP="0028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6B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 w:rsidR="00A96B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6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4516" w:rsidRPr="004B2FB9" w14:paraId="31A887D3" w14:textId="77777777" w:rsidTr="0064159F">
        <w:tc>
          <w:tcPr>
            <w:tcW w:w="534" w:type="dxa"/>
          </w:tcPr>
          <w:p w14:paraId="1A28B625" w14:textId="2D4E576F" w:rsidR="003B4516" w:rsidRPr="004B2FB9" w:rsidRDefault="003B4516" w:rsidP="003B45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14:paraId="20A89ABC" w14:textId="77777777" w:rsidR="003B4516" w:rsidRPr="004B2FB9" w:rsidRDefault="003B4516" w:rsidP="003B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ТОО "Фармакон"     </w:t>
            </w:r>
          </w:p>
          <w:p w14:paraId="26E05859" w14:textId="77777777" w:rsidR="003B4516" w:rsidRPr="004B2FB9" w:rsidRDefault="003B4516" w:rsidP="003B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060942" w14:textId="77777777" w:rsidR="003B4516" w:rsidRPr="004B2FB9" w:rsidRDefault="003B4516" w:rsidP="003B451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г. Нур-Султан, ул. А. </w:t>
            </w:r>
            <w:proofErr w:type="spellStart"/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Бектурова</w:t>
            </w:r>
            <w:proofErr w:type="spellEnd"/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7AA1CF0" w14:textId="4E9E0AD5" w:rsidR="003B4516" w:rsidRPr="004B2FB9" w:rsidRDefault="003B4516" w:rsidP="003B451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д. 4/2-28  </w:t>
            </w:r>
          </w:p>
        </w:tc>
        <w:tc>
          <w:tcPr>
            <w:tcW w:w="2375" w:type="dxa"/>
          </w:tcPr>
          <w:p w14:paraId="2424C50F" w14:textId="3A266A36" w:rsidR="003B4516" w:rsidRPr="004B2FB9" w:rsidRDefault="00761F20" w:rsidP="003B4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4516" w:rsidRPr="004B2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51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B4516" w:rsidRPr="004B2FB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B4516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="003B4516"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B451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</w:tbl>
    <w:p w14:paraId="026267EF" w14:textId="30EB1044" w:rsidR="00AB685A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85E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C85E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44DBC21E" w14:textId="5283201B" w:rsidR="00D049BC" w:rsidRPr="00841585" w:rsidRDefault="00D049B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84158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 «</w:t>
      </w:r>
      <w:proofErr w:type="spellStart"/>
      <w:r w:rsidRPr="0084158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FlyMed</w:t>
      </w:r>
      <w:proofErr w:type="spellEnd"/>
      <w:r w:rsidRPr="0084158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84158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Diagnostics</w:t>
      </w:r>
      <w:r w:rsidRPr="0084158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»: </w:t>
      </w:r>
      <w:r w:rsidRPr="008415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техническая спецификация, </w:t>
      </w:r>
      <w:r w:rsidR="00917221" w:rsidRPr="008415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гарантийное письмо, </w:t>
      </w:r>
      <w:r w:rsidR="00917221" w:rsidRPr="00841585">
        <w:rPr>
          <w:rFonts w:ascii="Times New Roman" w:hAnsi="Times New Roman" w:cs="Times New Roman"/>
          <w:sz w:val="24"/>
          <w:szCs w:val="24"/>
        </w:rPr>
        <w:t xml:space="preserve">регистрационное удостоверение, письмо, талон о приеме уведомления, письмо о </w:t>
      </w:r>
      <w:r w:rsidR="00917221" w:rsidRPr="00841585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характеристиках товара – на 18 страницах. </w:t>
      </w:r>
      <w:r w:rsidR="00573658" w:rsidRPr="00841585">
        <w:rPr>
          <w:rFonts w:ascii="Times New Roman" w:hAnsi="Times New Roman" w:cs="Times New Roman"/>
          <w:sz w:val="24"/>
          <w:szCs w:val="24"/>
        </w:rPr>
        <w:t xml:space="preserve">Заявка на участие в тендере, справка о государственной регистрации юридического лица, копия устава, талон о приеме уведомления о начале или прекращении деятельности или определенных действий, сведения об отсутствии (наличии) задолженности, учет по которым ведется в органах государственных доходов, ценовое предложение потенциального поставщика, гарантийное письмо, письмо поставщика, о соответствии квалификационным требованиям, </w:t>
      </w:r>
      <w:r w:rsidR="00BC5FF4" w:rsidRPr="00841585">
        <w:rPr>
          <w:rFonts w:ascii="Times New Roman" w:hAnsi="Times New Roman" w:cs="Times New Roman"/>
          <w:sz w:val="24"/>
          <w:szCs w:val="24"/>
        </w:rPr>
        <w:t>письмо согласие о расторжении договора, письмо поставщика о сопутствующих услугах, копия договора аренды – на 32 страницах. Платежное поручение – на 1 странице, диск – 1 шт.</w:t>
      </w:r>
    </w:p>
    <w:p w14:paraId="0B737F35" w14:textId="1977A178" w:rsidR="009976C5" w:rsidRPr="00841585" w:rsidRDefault="009976C5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1585">
        <w:rPr>
          <w:rFonts w:ascii="Times New Roman" w:hAnsi="Times New Roman" w:cs="Times New Roman"/>
          <w:sz w:val="24"/>
          <w:szCs w:val="24"/>
        </w:rPr>
        <w:tab/>
      </w:r>
      <w:r w:rsidRPr="00841585">
        <w:rPr>
          <w:rFonts w:ascii="Times New Roman" w:hAnsi="Times New Roman" w:cs="Times New Roman"/>
          <w:b/>
          <w:bCs/>
          <w:sz w:val="24"/>
          <w:szCs w:val="24"/>
        </w:rPr>
        <w:t xml:space="preserve">ТОО «СВАРЗ»: </w:t>
      </w:r>
      <w:r w:rsidR="00BD0117" w:rsidRPr="00841585">
        <w:rPr>
          <w:rFonts w:ascii="Times New Roman" w:hAnsi="Times New Roman" w:cs="Times New Roman"/>
          <w:sz w:val="24"/>
          <w:szCs w:val="24"/>
        </w:rPr>
        <w:t>Техническая спецификация, гарантийное обязательство, регистрационное удостоверение,</w:t>
      </w:r>
      <w:r w:rsidR="006E0A49" w:rsidRPr="00841585">
        <w:rPr>
          <w:rFonts w:ascii="Times New Roman" w:hAnsi="Times New Roman" w:cs="Times New Roman"/>
          <w:sz w:val="24"/>
          <w:szCs w:val="24"/>
        </w:rPr>
        <w:t xml:space="preserve"> копия акта санитарно-эпидемиологического обследования – на 64 страницах. </w:t>
      </w:r>
      <w:r w:rsidRPr="00841585">
        <w:rPr>
          <w:rFonts w:ascii="Times New Roman" w:hAnsi="Times New Roman" w:cs="Times New Roman"/>
          <w:sz w:val="24"/>
          <w:szCs w:val="24"/>
        </w:rPr>
        <w:t xml:space="preserve">Опись документов, прилагаемых к заявке потенциального поставщика, </w:t>
      </w:r>
      <w:r w:rsidR="006E0A49" w:rsidRPr="00841585">
        <w:rPr>
          <w:rFonts w:ascii="Times New Roman" w:hAnsi="Times New Roman" w:cs="Times New Roman"/>
          <w:sz w:val="24"/>
          <w:szCs w:val="24"/>
        </w:rPr>
        <w:t>з</w:t>
      </w:r>
      <w:r w:rsidRPr="00841585">
        <w:rPr>
          <w:rFonts w:ascii="Times New Roman" w:hAnsi="Times New Roman" w:cs="Times New Roman"/>
          <w:sz w:val="24"/>
          <w:szCs w:val="24"/>
        </w:rPr>
        <w:t>аявка на участие в тендере</w:t>
      </w:r>
      <w:r w:rsidR="006E0A49" w:rsidRPr="00841585">
        <w:rPr>
          <w:rFonts w:ascii="Times New Roman" w:hAnsi="Times New Roman" w:cs="Times New Roman"/>
          <w:sz w:val="24"/>
          <w:szCs w:val="24"/>
        </w:rPr>
        <w:t>, справка о государственной перерегистрации юридического лица,</w:t>
      </w:r>
      <w:r w:rsidRPr="00841585">
        <w:rPr>
          <w:rFonts w:ascii="Times New Roman" w:hAnsi="Times New Roman" w:cs="Times New Roman"/>
          <w:sz w:val="24"/>
          <w:szCs w:val="24"/>
        </w:rPr>
        <w:t xml:space="preserve"> </w:t>
      </w:r>
      <w:r w:rsidR="00783EF7" w:rsidRPr="00841585">
        <w:rPr>
          <w:rFonts w:ascii="Times New Roman" w:hAnsi="Times New Roman" w:cs="Times New Roman"/>
          <w:sz w:val="24"/>
          <w:szCs w:val="24"/>
        </w:rPr>
        <w:t>копия устава, копия протокола общего собрания учредителей, копия талона о приеме уведомления о начале или прекращении деятельности или определенных действий, сведения об отсутствии (наличии) задолженности, учет по которым ведется в органах государственных доходов, письмо поставщика, о соответствии квалификационным требованиям, ценовое предложение потенциального поставщика – на 58 страницах. Платежное поручение – на 6 страницах, диск – 1 шт.</w:t>
      </w:r>
    </w:p>
    <w:p w14:paraId="1D7A2DCC" w14:textId="0CBDB5A8" w:rsidR="005C4C8D" w:rsidRPr="00841585" w:rsidRDefault="005C4C8D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1585">
        <w:rPr>
          <w:rFonts w:ascii="Times New Roman" w:hAnsi="Times New Roman" w:cs="Times New Roman"/>
          <w:sz w:val="24"/>
          <w:szCs w:val="24"/>
        </w:rPr>
        <w:tab/>
      </w:r>
      <w:r w:rsidRPr="00841585">
        <w:rPr>
          <w:rFonts w:ascii="Times New Roman" w:hAnsi="Times New Roman" w:cs="Times New Roman"/>
          <w:b/>
          <w:bCs/>
          <w:sz w:val="24"/>
          <w:szCs w:val="24"/>
        </w:rPr>
        <w:t xml:space="preserve">ТОО «ТЦ Мастер»: </w:t>
      </w:r>
      <w:r w:rsidRPr="00841585">
        <w:rPr>
          <w:rFonts w:ascii="Times New Roman" w:hAnsi="Times New Roman" w:cs="Times New Roman"/>
          <w:sz w:val="24"/>
          <w:szCs w:val="24"/>
        </w:rPr>
        <w:t xml:space="preserve">Техническая </w:t>
      </w:r>
      <w:proofErr w:type="gramStart"/>
      <w:r w:rsidRPr="00841585">
        <w:rPr>
          <w:rFonts w:ascii="Times New Roman" w:hAnsi="Times New Roman" w:cs="Times New Roman"/>
          <w:sz w:val="24"/>
          <w:szCs w:val="24"/>
        </w:rPr>
        <w:t>спецификация,  регистрационное</w:t>
      </w:r>
      <w:proofErr w:type="gramEnd"/>
      <w:r w:rsidRPr="00841585">
        <w:rPr>
          <w:rFonts w:ascii="Times New Roman" w:hAnsi="Times New Roman" w:cs="Times New Roman"/>
          <w:sz w:val="24"/>
          <w:szCs w:val="24"/>
        </w:rPr>
        <w:t xml:space="preserve"> удостоверение – на 16 страницах. Заявка на участие в тендере, опись документов, прилагаемых к заявке, </w:t>
      </w:r>
      <w:r w:rsidR="009C0F5E" w:rsidRPr="00841585">
        <w:rPr>
          <w:rFonts w:ascii="Times New Roman" w:hAnsi="Times New Roman" w:cs="Times New Roman"/>
          <w:sz w:val="24"/>
          <w:szCs w:val="24"/>
        </w:rPr>
        <w:t xml:space="preserve">ценовое предложение потенциального поставщика, письмо-гарантия о соответствии квалификационным требованиям, письмо-гарантия поставщика,  письмо-гарантия поставщика,  письмо-согласие поставщика, справка о государственной перерегистрации юридического лица, копия устава, талон о приеме уведомления о начале или прекращении деятельности или определенных действий, сведения об отсутствии (наличии) задолженности, учет по которым ведется в органах государственных доходов, письмо поставщику, сертификат соответствия – на </w:t>
      </w:r>
      <w:r w:rsidR="00FB4D06" w:rsidRPr="00841585">
        <w:rPr>
          <w:rFonts w:ascii="Times New Roman" w:hAnsi="Times New Roman" w:cs="Times New Roman"/>
          <w:sz w:val="24"/>
          <w:szCs w:val="24"/>
        </w:rPr>
        <w:t>54 страницах. Платежное поручение – на 1 странице, диск – 1 шт.</w:t>
      </w:r>
    </w:p>
    <w:p w14:paraId="22DA6819" w14:textId="2E2D748A" w:rsidR="00F2740C" w:rsidRPr="00841585" w:rsidRDefault="00FB4D06" w:rsidP="00F27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1585">
        <w:rPr>
          <w:rFonts w:ascii="Times New Roman" w:hAnsi="Times New Roman" w:cs="Times New Roman"/>
          <w:sz w:val="24"/>
          <w:szCs w:val="24"/>
        </w:rPr>
        <w:tab/>
      </w:r>
      <w:r w:rsidRPr="00841585">
        <w:rPr>
          <w:rFonts w:ascii="Times New Roman" w:hAnsi="Times New Roman" w:cs="Times New Roman"/>
          <w:b/>
          <w:bCs/>
          <w:sz w:val="24"/>
          <w:szCs w:val="24"/>
        </w:rPr>
        <w:t xml:space="preserve">ТОО «MEDOPTIMUM»: </w:t>
      </w:r>
      <w:r w:rsidRPr="00841585">
        <w:rPr>
          <w:rFonts w:ascii="Times New Roman" w:hAnsi="Times New Roman" w:cs="Times New Roman"/>
          <w:sz w:val="24"/>
          <w:szCs w:val="24"/>
        </w:rPr>
        <w:t xml:space="preserve">Техническая </w:t>
      </w:r>
      <w:proofErr w:type="gramStart"/>
      <w:r w:rsidRPr="00841585">
        <w:rPr>
          <w:rFonts w:ascii="Times New Roman" w:hAnsi="Times New Roman" w:cs="Times New Roman"/>
          <w:sz w:val="24"/>
          <w:szCs w:val="24"/>
        </w:rPr>
        <w:t>спецификация,  регистрационное</w:t>
      </w:r>
      <w:proofErr w:type="gramEnd"/>
      <w:r w:rsidRPr="00841585">
        <w:rPr>
          <w:rFonts w:ascii="Times New Roman" w:hAnsi="Times New Roman" w:cs="Times New Roman"/>
          <w:sz w:val="24"/>
          <w:szCs w:val="24"/>
        </w:rPr>
        <w:t xml:space="preserve"> удостоверение – на 14 страницах. </w:t>
      </w:r>
      <w:r w:rsidR="005B2681" w:rsidRPr="00841585">
        <w:rPr>
          <w:rFonts w:ascii="Times New Roman" w:hAnsi="Times New Roman" w:cs="Times New Roman"/>
          <w:sz w:val="24"/>
          <w:szCs w:val="24"/>
        </w:rPr>
        <w:t xml:space="preserve">Заявка на участие в тендере, справка о государственной регистрации юридического лица, копия устава, талон о приеме уведомления о начале или прекращении деятельности или определенных действий, сведения об отсутствии (наличии) задолженности, учет по которым ведется в органах государственных доходов, справка об отсутствии просроченной задолженности, ценовое предложение потенциального поставщика, письмо о сопутствующих услугах, письмо поставщика, гарантийное письмо, данные об опыте работы на фармацевтическом рынке, письмо поставщика, письмо поставщика, письмо поставщика, письмо поставщика о расторжении договора, </w:t>
      </w:r>
      <w:r w:rsidR="00F2740C" w:rsidRPr="00841585">
        <w:rPr>
          <w:rFonts w:ascii="Times New Roman" w:hAnsi="Times New Roman" w:cs="Times New Roman"/>
          <w:sz w:val="24"/>
          <w:szCs w:val="24"/>
        </w:rPr>
        <w:t xml:space="preserve">копия список ВОЗ </w:t>
      </w:r>
      <w:proofErr w:type="spellStart"/>
      <w:r w:rsidR="00F2740C" w:rsidRPr="00841585">
        <w:rPr>
          <w:rFonts w:ascii="Times New Roman" w:hAnsi="Times New Roman" w:cs="Times New Roman"/>
          <w:sz w:val="24"/>
          <w:szCs w:val="24"/>
        </w:rPr>
        <w:t>преквалифицированных</w:t>
      </w:r>
      <w:proofErr w:type="spellEnd"/>
      <w:r w:rsidR="00F2740C" w:rsidRPr="00841585">
        <w:rPr>
          <w:rFonts w:ascii="Times New Roman" w:hAnsi="Times New Roman" w:cs="Times New Roman"/>
          <w:sz w:val="24"/>
          <w:szCs w:val="24"/>
        </w:rPr>
        <w:t xml:space="preserve"> продуктов для диагностики </w:t>
      </w:r>
      <w:r w:rsidR="00F2740C" w:rsidRPr="0084158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2740C" w:rsidRPr="00841585">
        <w:rPr>
          <w:rFonts w:ascii="Times New Roman" w:hAnsi="Times New Roman" w:cs="Times New Roman"/>
          <w:sz w:val="24"/>
          <w:szCs w:val="24"/>
        </w:rPr>
        <w:t xml:space="preserve"> </w:t>
      </w:r>
      <w:r w:rsidR="00F2740C" w:rsidRPr="00841585">
        <w:rPr>
          <w:rFonts w:ascii="Times New Roman" w:hAnsi="Times New Roman" w:cs="Times New Roman"/>
          <w:sz w:val="24"/>
          <w:szCs w:val="24"/>
          <w:lang w:val="en-US"/>
        </w:rPr>
        <w:t>vitro</w:t>
      </w:r>
      <w:r w:rsidR="00F2740C" w:rsidRPr="00841585">
        <w:rPr>
          <w:rFonts w:ascii="Times New Roman" w:hAnsi="Times New Roman" w:cs="Times New Roman"/>
          <w:sz w:val="24"/>
          <w:szCs w:val="24"/>
        </w:rPr>
        <w:t>, копия договора субаренды помещения – на 70 страницах. Платежное поручение – на 1 странице, диск – 1 шт.</w:t>
      </w:r>
    </w:p>
    <w:p w14:paraId="51730C7F" w14:textId="09BA95E6" w:rsidR="003078C6" w:rsidRPr="00841585" w:rsidRDefault="0064159F" w:rsidP="003078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1585">
        <w:rPr>
          <w:rFonts w:ascii="Times New Roman" w:hAnsi="Times New Roman" w:cs="Times New Roman"/>
          <w:sz w:val="24"/>
          <w:szCs w:val="24"/>
        </w:rPr>
        <w:tab/>
      </w:r>
      <w:r w:rsidRPr="00841585">
        <w:rPr>
          <w:rFonts w:ascii="Times New Roman" w:hAnsi="Times New Roman" w:cs="Times New Roman"/>
          <w:b/>
          <w:bCs/>
          <w:sz w:val="24"/>
          <w:szCs w:val="24"/>
        </w:rPr>
        <w:t>ТОО «КФК «</w:t>
      </w:r>
      <w:proofErr w:type="spellStart"/>
      <w:r w:rsidRPr="00841585">
        <w:rPr>
          <w:rFonts w:ascii="Times New Roman" w:hAnsi="Times New Roman" w:cs="Times New Roman"/>
          <w:b/>
          <w:bCs/>
          <w:sz w:val="24"/>
          <w:szCs w:val="24"/>
        </w:rPr>
        <w:t>Медсервис</w:t>
      </w:r>
      <w:proofErr w:type="spellEnd"/>
      <w:r w:rsidRPr="00841585">
        <w:rPr>
          <w:rFonts w:ascii="Times New Roman" w:hAnsi="Times New Roman" w:cs="Times New Roman"/>
          <w:b/>
          <w:bCs/>
          <w:sz w:val="24"/>
          <w:szCs w:val="24"/>
        </w:rPr>
        <w:t xml:space="preserve"> плюс»: </w:t>
      </w:r>
      <w:r w:rsidRPr="00841585">
        <w:rPr>
          <w:rFonts w:ascii="Times New Roman" w:hAnsi="Times New Roman" w:cs="Times New Roman"/>
          <w:sz w:val="24"/>
          <w:szCs w:val="24"/>
        </w:rPr>
        <w:t xml:space="preserve">Техническая спецификация, перечень закупаемых товаров, письмо поставщика, </w:t>
      </w:r>
      <w:r w:rsidR="009E2A1F" w:rsidRPr="00841585">
        <w:rPr>
          <w:rFonts w:ascii="Times New Roman" w:hAnsi="Times New Roman" w:cs="Times New Roman"/>
          <w:sz w:val="24"/>
          <w:szCs w:val="24"/>
        </w:rPr>
        <w:t xml:space="preserve">регистрационное </w:t>
      </w:r>
      <w:proofErr w:type="gramStart"/>
      <w:r w:rsidR="009E2A1F" w:rsidRPr="00841585">
        <w:rPr>
          <w:rFonts w:ascii="Times New Roman" w:hAnsi="Times New Roman" w:cs="Times New Roman"/>
          <w:sz w:val="24"/>
          <w:szCs w:val="24"/>
        </w:rPr>
        <w:t>удостоверение,  инструкци</w:t>
      </w:r>
      <w:r w:rsidR="004E0C92" w:rsidRPr="0084158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9E2A1F" w:rsidRPr="00841585">
        <w:rPr>
          <w:rFonts w:ascii="Times New Roman" w:hAnsi="Times New Roman" w:cs="Times New Roman"/>
          <w:sz w:val="24"/>
          <w:szCs w:val="24"/>
        </w:rPr>
        <w:t xml:space="preserve"> по применению, инструкции по применению, сертификат соответствия продукции, сертификат на соответствие стандарту надлежащей дистрибьютерской практики (</w:t>
      </w:r>
      <w:r w:rsidR="009E2A1F" w:rsidRPr="00841585">
        <w:rPr>
          <w:rFonts w:ascii="Times New Roman" w:hAnsi="Times New Roman" w:cs="Times New Roman"/>
          <w:sz w:val="24"/>
          <w:szCs w:val="24"/>
          <w:lang w:val="en-US"/>
        </w:rPr>
        <w:t>GDP</w:t>
      </w:r>
      <w:r w:rsidR="009E2A1F" w:rsidRPr="00841585">
        <w:rPr>
          <w:rFonts w:ascii="Times New Roman" w:hAnsi="Times New Roman" w:cs="Times New Roman"/>
          <w:sz w:val="24"/>
          <w:szCs w:val="24"/>
        </w:rPr>
        <w:t xml:space="preserve">), </w:t>
      </w:r>
      <w:r w:rsidR="004E0C92" w:rsidRPr="00841585">
        <w:rPr>
          <w:rFonts w:ascii="Times New Roman" w:hAnsi="Times New Roman" w:cs="Times New Roman"/>
          <w:sz w:val="24"/>
          <w:szCs w:val="24"/>
        </w:rPr>
        <w:t xml:space="preserve">копия акта санитарно-эпидемиологического обследования – на 38 страницах. </w:t>
      </w:r>
      <w:r w:rsidR="00C279EE" w:rsidRPr="00841585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 w:rsidR="00FA6FBC" w:rsidRPr="00841585">
        <w:rPr>
          <w:rFonts w:ascii="Times New Roman" w:hAnsi="Times New Roman" w:cs="Times New Roman"/>
          <w:sz w:val="24"/>
          <w:szCs w:val="24"/>
        </w:rPr>
        <w:t xml:space="preserve">, доверенность, копия протокола общего собрания участников, копия приказа, генеральная доверенность, письмо поставщика о соответствии квалификационным требованиям, справка о государственной перерегистрации юридического лица, копия устава, государственная лицензия, </w:t>
      </w:r>
      <w:r w:rsidR="004429ED" w:rsidRPr="00841585">
        <w:rPr>
          <w:rFonts w:ascii="Times New Roman" w:hAnsi="Times New Roman" w:cs="Times New Roman"/>
          <w:sz w:val="24"/>
          <w:szCs w:val="24"/>
        </w:rPr>
        <w:t xml:space="preserve">приложение к государственной лицензии, приложение к лицензии, талон о приеме уведомления о начале или прекращении деятельности или определенных действий, письмо поставщику, письмо </w:t>
      </w:r>
      <w:r w:rsidR="004429ED" w:rsidRPr="00841585">
        <w:rPr>
          <w:rFonts w:ascii="Times New Roman" w:hAnsi="Times New Roman" w:cs="Times New Roman"/>
          <w:sz w:val="24"/>
          <w:szCs w:val="24"/>
        </w:rPr>
        <w:lastRenderedPageBreak/>
        <w:t>поставщику, письмо поставщика, копия статистической карточки, копия свидетельства о постановке на регистрационный учет по налогу на добавленную стоимость, сведения об отсутствии (наличии) задолженности, учет по которым ведется в органах государственных доходов, справка об отсутствии просроченной задолженности,</w:t>
      </w:r>
      <w:r w:rsidR="00A07E9D" w:rsidRPr="00841585">
        <w:rPr>
          <w:rFonts w:ascii="Times New Roman" w:hAnsi="Times New Roman" w:cs="Times New Roman"/>
          <w:sz w:val="24"/>
          <w:szCs w:val="24"/>
        </w:rPr>
        <w:t xml:space="preserve"> копия сертификата на соответствие стандарту надлежащей дистрибьютерской практики (</w:t>
      </w:r>
      <w:r w:rsidR="00A07E9D" w:rsidRPr="00841585">
        <w:rPr>
          <w:rFonts w:ascii="Times New Roman" w:hAnsi="Times New Roman" w:cs="Times New Roman"/>
          <w:sz w:val="24"/>
          <w:szCs w:val="24"/>
          <w:lang w:val="en-US"/>
        </w:rPr>
        <w:t>GDP</w:t>
      </w:r>
      <w:r w:rsidR="00A07E9D" w:rsidRPr="00841585">
        <w:rPr>
          <w:rFonts w:ascii="Times New Roman" w:hAnsi="Times New Roman" w:cs="Times New Roman"/>
          <w:sz w:val="24"/>
          <w:szCs w:val="24"/>
        </w:rPr>
        <w:t xml:space="preserve">), копия сертификата соответствия </w:t>
      </w:r>
      <w:r w:rsidR="00A07E9D" w:rsidRPr="00841585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A07E9D" w:rsidRPr="00841585">
        <w:rPr>
          <w:rFonts w:ascii="Times New Roman" w:hAnsi="Times New Roman" w:cs="Times New Roman"/>
          <w:sz w:val="24"/>
          <w:szCs w:val="24"/>
        </w:rPr>
        <w:t xml:space="preserve"> </w:t>
      </w:r>
      <w:r w:rsidR="00A07E9D" w:rsidRPr="00841585">
        <w:rPr>
          <w:rFonts w:ascii="Times New Roman" w:hAnsi="Times New Roman" w:cs="Times New Roman"/>
          <w:sz w:val="24"/>
          <w:szCs w:val="24"/>
          <w:lang w:val="kk-KZ"/>
        </w:rPr>
        <w:t>22000</w:t>
      </w:r>
      <w:r w:rsidR="00A07E9D" w:rsidRPr="00841585">
        <w:rPr>
          <w:rFonts w:ascii="Times New Roman" w:hAnsi="Times New Roman" w:cs="Times New Roman"/>
          <w:sz w:val="24"/>
          <w:szCs w:val="24"/>
        </w:rPr>
        <w:t xml:space="preserve">:2018), копия сертификата соответствия </w:t>
      </w:r>
      <w:r w:rsidR="00A07E9D" w:rsidRPr="00841585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A07E9D" w:rsidRPr="00841585">
        <w:rPr>
          <w:rFonts w:ascii="Times New Roman" w:hAnsi="Times New Roman" w:cs="Times New Roman"/>
          <w:sz w:val="24"/>
          <w:szCs w:val="24"/>
        </w:rPr>
        <w:t xml:space="preserve"> 13485:2016), копия акта санитарно-эпидемиологического обследования, ценовое предложение потенциального поставщика, описание сопутствующих услуг, выписка о текущем составе участников или акционеров потенциального поставщика</w:t>
      </w:r>
      <w:r w:rsidR="003078C6" w:rsidRPr="00841585">
        <w:rPr>
          <w:rFonts w:ascii="Times New Roman" w:hAnsi="Times New Roman" w:cs="Times New Roman"/>
          <w:sz w:val="24"/>
          <w:szCs w:val="24"/>
        </w:rPr>
        <w:t>, влияющих на принятие решений исполнительным органом – на 86 страницах. Банковская гарантия – на 8 страницах, диск – 1 шт. приложенный образец в количестве – 3 шт.,27 лот, приложенный образец в количестве – 2 шт., 26 лот.</w:t>
      </w:r>
    </w:p>
    <w:p w14:paraId="1C77A0A4" w14:textId="798F7150" w:rsidR="008529BA" w:rsidRPr="00841585" w:rsidRDefault="00576186" w:rsidP="008529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1585">
        <w:rPr>
          <w:rFonts w:ascii="Times New Roman" w:hAnsi="Times New Roman" w:cs="Times New Roman"/>
          <w:sz w:val="24"/>
          <w:szCs w:val="24"/>
        </w:rPr>
        <w:tab/>
      </w:r>
      <w:r w:rsidRPr="00841585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r w:rsidRPr="00841585">
        <w:rPr>
          <w:rFonts w:ascii="Times New Roman" w:hAnsi="Times New Roman" w:cs="Times New Roman"/>
          <w:b/>
          <w:bCs/>
          <w:sz w:val="24"/>
          <w:szCs w:val="24"/>
          <w:lang w:val="en-US"/>
        </w:rPr>
        <w:t>Rogers</w:t>
      </w:r>
      <w:r w:rsidRPr="008415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1585">
        <w:rPr>
          <w:rFonts w:ascii="Times New Roman" w:hAnsi="Times New Roman" w:cs="Times New Roman"/>
          <w:b/>
          <w:bCs/>
          <w:sz w:val="24"/>
          <w:szCs w:val="24"/>
          <w:lang w:val="en-US"/>
        </w:rPr>
        <w:t>Pharma</w:t>
      </w:r>
      <w:r w:rsidRPr="0084158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41585">
        <w:rPr>
          <w:rFonts w:ascii="Times New Roman" w:hAnsi="Times New Roman" w:cs="Times New Roman"/>
          <w:sz w:val="24"/>
          <w:szCs w:val="24"/>
        </w:rPr>
        <w:t>: Техническая спецификация, регистрационное удостоверение, копия сертификата на соответствие стандарту надлежащей дистрибьютерской практики (</w:t>
      </w:r>
      <w:r w:rsidRPr="00841585">
        <w:rPr>
          <w:rFonts w:ascii="Times New Roman" w:hAnsi="Times New Roman" w:cs="Times New Roman"/>
          <w:sz w:val="24"/>
          <w:szCs w:val="24"/>
          <w:lang w:val="en-US"/>
        </w:rPr>
        <w:t>GDP</w:t>
      </w:r>
      <w:r w:rsidRPr="00841585">
        <w:rPr>
          <w:rFonts w:ascii="Times New Roman" w:hAnsi="Times New Roman" w:cs="Times New Roman"/>
          <w:sz w:val="24"/>
          <w:szCs w:val="24"/>
        </w:rPr>
        <w:t>),</w:t>
      </w:r>
      <w:r w:rsidR="00902D8A" w:rsidRPr="00841585">
        <w:rPr>
          <w:rFonts w:ascii="Times New Roman" w:hAnsi="Times New Roman" w:cs="Times New Roman"/>
          <w:sz w:val="24"/>
          <w:szCs w:val="24"/>
        </w:rPr>
        <w:t xml:space="preserve"> талон о приеме уведомления о начале или прекращении деятельности или определенных действий – на 12 страницах. Заявка на участие в тендере, справка о государственной регистрации юридического лица, копия устава, государственная лицензия, приложение к государственной лицензии, талон о приеме уведомления о начале или прекращении деятельности или определенных действий, гарантийное письмо,  сведения об отсутствии (наличии) задолженности, учет по которым ведется в органах государственных доходов, </w:t>
      </w:r>
      <w:r w:rsidR="008529BA" w:rsidRPr="00841585">
        <w:rPr>
          <w:rFonts w:ascii="Times New Roman" w:hAnsi="Times New Roman" w:cs="Times New Roman"/>
          <w:sz w:val="24"/>
          <w:szCs w:val="24"/>
        </w:rPr>
        <w:t xml:space="preserve">ценовое предложение потенциального поставщика, гарантийное письмо поставщика, гарантийное письмо поставщика, гарантийное письмо поставщика, гарантийное письмо поставщика, описание и объем сопутствующих услуг,  опись документов, прилагаемых к заявке потенциального поставщика – на 48 страницах. </w:t>
      </w:r>
      <w:r w:rsidR="00747365" w:rsidRPr="00841585">
        <w:rPr>
          <w:rFonts w:ascii="Times New Roman" w:hAnsi="Times New Roman" w:cs="Times New Roman"/>
          <w:sz w:val="24"/>
          <w:szCs w:val="24"/>
        </w:rPr>
        <w:t>Платежное поручение – на 1 странице, диск – 1 шт.</w:t>
      </w:r>
    </w:p>
    <w:p w14:paraId="2B4E61C5" w14:textId="127A185F" w:rsidR="003E12CD" w:rsidRPr="00841585" w:rsidRDefault="00747365" w:rsidP="003E12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1585">
        <w:rPr>
          <w:rFonts w:ascii="Times New Roman" w:hAnsi="Times New Roman" w:cs="Times New Roman"/>
          <w:sz w:val="24"/>
          <w:szCs w:val="24"/>
        </w:rPr>
        <w:tab/>
      </w:r>
      <w:r w:rsidRPr="00841585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proofErr w:type="spellStart"/>
      <w:r w:rsidRPr="00841585">
        <w:rPr>
          <w:rFonts w:ascii="Times New Roman" w:hAnsi="Times New Roman" w:cs="Times New Roman"/>
          <w:b/>
          <w:bCs/>
          <w:sz w:val="24"/>
          <w:szCs w:val="24"/>
          <w:lang w:val="en-US"/>
        </w:rPr>
        <w:t>LifeMed</w:t>
      </w:r>
      <w:proofErr w:type="spellEnd"/>
      <w:r w:rsidRPr="008415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1585">
        <w:rPr>
          <w:rFonts w:ascii="Times New Roman" w:hAnsi="Times New Roman" w:cs="Times New Roman"/>
          <w:b/>
          <w:bCs/>
          <w:sz w:val="24"/>
          <w:szCs w:val="24"/>
          <w:lang w:val="en-US"/>
        </w:rPr>
        <w:t>Holding</w:t>
      </w:r>
      <w:r w:rsidRPr="0084158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41585">
        <w:rPr>
          <w:rFonts w:ascii="Times New Roman" w:hAnsi="Times New Roman" w:cs="Times New Roman"/>
          <w:sz w:val="24"/>
          <w:szCs w:val="24"/>
        </w:rPr>
        <w:t xml:space="preserve">: </w:t>
      </w:r>
      <w:r w:rsidR="00D85B4A" w:rsidRPr="00841585">
        <w:rPr>
          <w:rFonts w:ascii="Times New Roman" w:hAnsi="Times New Roman" w:cs="Times New Roman"/>
          <w:sz w:val="24"/>
          <w:szCs w:val="24"/>
        </w:rPr>
        <w:t xml:space="preserve">Техническая </w:t>
      </w:r>
      <w:proofErr w:type="gramStart"/>
      <w:r w:rsidR="00D85B4A" w:rsidRPr="00841585">
        <w:rPr>
          <w:rFonts w:ascii="Times New Roman" w:hAnsi="Times New Roman" w:cs="Times New Roman"/>
          <w:sz w:val="24"/>
          <w:szCs w:val="24"/>
        </w:rPr>
        <w:t>спецификация,  Техническая</w:t>
      </w:r>
      <w:proofErr w:type="gramEnd"/>
      <w:r w:rsidR="00D85B4A" w:rsidRPr="00841585">
        <w:rPr>
          <w:rFonts w:ascii="Times New Roman" w:hAnsi="Times New Roman" w:cs="Times New Roman"/>
          <w:sz w:val="24"/>
          <w:szCs w:val="24"/>
        </w:rPr>
        <w:t xml:space="preserve"> спецификация, регистрационное удостоверение, письмо поставщика № 404,  письмо поставщика № 405,   письмо поставщика № 406, письмо поставщика № 407,  письмо поставщика № 408,   письмо поставщика № 409,   письмо поставщика № 410,   письмо поставщика № 4</w:t>
      </w:r>
      <w:r w:rsidR="001F548E" w:rsidRPr="00841585">
        <w:rPr>
          <w:rFonts w:ascii="Times New Roman" w:hAnsi="Times New Roman" w:cs="Times New Roman"/>
          <w:sz w:val="24"/>
          <w:szCs w:val="24"/>
        </w:rPr>
        <w:t>11</w:t>
      </w:r>
      <w:r w:rsidR="00D85B4A" w:rsidRPr="00841585">
        <w:rPr>
          <w:rFonts w:ascii="Times New Roman" w:hAnsi="Times New Roman" w:cs="Times New Roman"/>
          <w:sz w:val="24"/>
          <w:szCs w:val="24"/>
        </w:rPr>
        <w:t>,</w:t>
      </w:r>
      <w:r w:rsidR="001F548E" w:rsidRPr="00841585">
        <w:rPr>
          <w:rFonts w:ascii="Times New Roman" w:hAnsi="Times New Roman" w:cs="Times New Roman"/>
          <w:sz w:val="24"/>
          <w:szCs w:val="24"/>
        </w:rPr>
        <w:t xml:space="preserve"> копия письма поставщику, письмо о наличии зарегистрированной цены и предельной цены – на 34 страницах. </w:t>
      </w:r>
      <w:r w:rsidR="00D85B4A" w:rsidRPr="00841585">
        <w:rPr>
          <w:rFonts w:ascii="Times New Roman" w:hAnsi="Times New Roman" w:cs="Times New Roman"/>
          <w:sz w:val="24"/>
          <w:szCs w:val="24"/>
        </w:rPr>
        <w:t xml:space="preserve"> </w:t>
      </w:r>
      <w:r w:rsidR="001F548E" w:rsidRPr="00841585">
        <w:rPr>
          <w:rFonts w:ascii="Times New Roman" w:hAnsi="Times New Roman" w:cs="Times New Roman"/>
          <w:sz w:val="24"/>
          <w:szCs w:val="24"/>
        </w:rPr>
        <w:t xml:space="preserve">Заявка на участие в тендере, копия приказа, копия решения единственного участника, копия удостоверения личности, письмо поставщика № 395,  </w:t>
      </w:r>
      <w:r w:rsidR="00D85B4A" w:rsidRPr="00841585">
        <w:rPr>
          <w:rFonts w:ascii="Times New Roman" w:hAnsi="Times New Roman" w:cs="Times New Roman"/>
          <w:sz w:val="24"/>
          <w:szCs w:val="24"/>
        </w:rPr>
        <w:t xml:space="preserve"> </w:t>
      </w:r>
      <w:r w:rsidR="001F548E" w:rsidRPr="00841585">
        <w:rPr>
          <w:rFonts w:ascii="Times New Roman" w:hAnsi="Times New Roman" w:cs="Times New Roman"/>
          <w:sz w:val="24"/>
          <w:szCs w:val="24"/>
        </w:rPr>
        <w:t xml:space="preserve">письмо поставщика № 396,   письмо поставщика № 397,   письмо поставщика № 398, </w:t>
      </w:r>
      <w:r w:rsidR="00340851" w:rsidRPr="00841585">
        <w:rPr>
          <w:rFonts w:ascii="Times New Roman" w:hAnsi="Times New Roman" w:cs="Times New Roman"/>
          <w:sz w:val="24"/>
          <w:szCs w:val="24"/>
        </w:rPr>
        <w:t xml:space="preserve">   письмо поставщика № 399, письмо поставщика № 400, письмо поставщика № 401, справка о государственной перерегистрации юридического лица, копия устава, государственная лицензия, приложение к государственной лицензии, уведомление о начале или прекращении деятельности или определенных действий, талон о приеме уведомления о начале или прекращении деятельности или определенных действий, уведомление о начале или прекращении деятельности или определенных действий,</w:t>
      </w:r>
      <w:r w:rsidR="003E12CD" w:rsidRPr="00841585">
        <w:rPr>
          <w:rFonts w:ascii="Times New Roman" w:hAnsi="Times New Roman" w:cs="Times New Roman"/>
          <w:sz w:val="24"/>
          <w:szCs w:val="24"/>
        </w:rPr>
        <w:t xml:space="preserve"> талон о приеме уведомления о начале или прекращении деятельности или определенных действий, сведения об отсутствии (наличии) задолженности, учет по которым ведется в органах государственных доходов, справка об отсутствии просроченной задолженности, доверенность № 185, доверенность № 186, справка банка, выписка о текущем составе участников или акционеров потенциального поставщика, влияющих на принятие решений исполнительным органом, ценовое предложение потенциального поставщика, письмо поставщика № 402, письмо поставщика № 403, </w:t>
      </w:r>
      <w:r w:rsidR="007E54F3" w:rsidRPr="00841585">
        <w:rPr>
          <w:rFonts w:ascii="Times New Roman" w:hAnsi="Times New Roman" w:cs="Times New Roman"/>
          <w:sz w:val="24"/>
          <w:szCs w:val="24"/>
        </w:rPr>
        <w:t>копия договора аренды нежилого складского помещения, копия сертификата на соответствие стандарту надлежащей дистрибьютерской практики (</w:t>
      </w:r>
      <w:r w:rsidR="007E54F3" w:rsidRPr="00841585">
        <w:rPr>
          <w:rFonts w:ascii="Times New Roman" w:hAnsi="Times New Roman" w:cs="Times New Roman"/>
          <w:sz w:val="24"/>
          <w:szCs w:val="24"/>
          <w:lang w:val="en-US"/>
        </w:rPr>
        <w:t>GDP</w:t>
      </w:r>
      <w:r w:rsidR="007E54F3" w:rsidRPr="00841585">
        <w:rPr>
          <w:rFonts w:ascii="Times New Roman" w:hAnsi="Times New Roman" w:cs="Times New Roman"/>
          <w:sz w:val="24"/>
          <w:szCs w:val="24"/>
        </w:rPr>
        <w:t xml:space="preserve">), перечень закупаемых товаров, копия письма – на 106 страницах. </w:t>
      </w:r>
      <w:proofErr w:type="gramStart"/>
      <w:r w:rsidR="007E54F3" w:rsidRPr="00841585">
        <w:rPr>
          <w:rFonts w:ascii="Times New Roman" w:hAnsi="Times New Roman" w:cs="Times New Roman"/>
          <w:sz w:val="24"/>
          <w:szCs w:val="24"/>
        </w:rPr>
        <w:t>Опись документов</w:t>
      </w:r>
      <w:proofErr w:type="gramEnd"/>
      <w:r w:rsidR="007E54F3" w:rsidRPr="00841585">
        <w:rPr>
          <w:rFonts w:ascii="Times New Roman" w:hAnsi="Times New Roman" w:cs="Times New Roman"/>
          <w:sz w:val="24"/>
          <w:szCs w:val="24"/>
        </w:rPr>
        <w:t xml:space="preserve"> прилагаемых к заявке, платежное поручение на 1 странице, диск – 1 шт.</w:t>
      </w:r>
    </w:p>
    <w:p w14:paraId="3947A3A9" w14:textId="5BD4F3C5" w:rsidR="004B30D2" w:rsidRPr="00841585" w:rsidRDefault="00DB1C8E" w:rsidP="004B30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1585">
        <w:rPr>
          <w:rFonts w:ascii="Times New Roman" w:hAnsi="Times New Roman" w:cs="Times New Roman"/>
          <w:sz w:val="24"/>
          <w:szCs w:val="24"/>
        </w:rPr>
        <w:tab/>
      </w:r>
      <w:r w:rsidRPr="00841585">
        <w:rPr>
          <w:rFonts w:ascii="Times New Roman" w:hAnsi="Times New Roman" w:cs="Times New Roman"/>
          <w:b/>
          <w:bCs/>
          <w:sz w:val="24"/>
          <w:szCs w:val="24"/>
        </w:rPr>
        <w:t xml:space="preserve">ТОО «Виста Мед»: </w:t>
      </w:r>
      <w:r w:rsidRPr="00841585">
        <w:rPr>
          <w:rFonts w:ascii="Times New Roman" w:hAnsi="Times New Roman" w:cs="Times New Roman"/>
          <w:sz w:val="24"/>
          <w:szCs w:val="24"/>
        </w:rPr>
        <w:t xml:space="preserve">Техническая спецификация, </w:t>
      </w:r>
      <w:r w:rsidR="00E21313" w:rsidRPr="00841585">
        <w:rPr>
          <w:rFonts w:ascii="Times New Roman" w:hAnsi="Times New Roman" w:cs="Times New Roman"/>
          <w:sz w:val="24"/>
          <w:szCs w:val="24"/>
        </w:rPr>
        <w:t>инструкция по применению, регистрационное удостоверение, письмо об авторизированном дистрибьютере, письмо-</w:t>
      </w:r>
      <w:r w:rsidR="00E21313" w:rsidRPr="00841585">
        <w:rPr>
          <w:rFonts w:ascii="Times New Roman" w:hAnsi="Times New Roman" w:cs="Times New Roman"/>
          <w:sz w:val="24"/>
          <w:szCs w:val="24"/>
        </w:rPr>
        <w:lastRenderedPageBreak/>
        <w:t xml:space="preserve">гарантия, копия письма поставщику, уведомление о начале или прекращении деятельности (эксплуатации) объекта незначительной эпидемиологической значимости, копия письма поставщику, </w:t>
      </w:r>
      <w:r w:rsidR="00A30793" w:rsidRPr="00841585">
        <w:rPr>
          <w:rFonts w:ascii="Times New Roman" w:hAnsi="Times New Roman" w:cs="Times New Roman"/>
          <w:sz w:val="24"/>
          <w:szCs w:val="24"/>
        </w:rPr>
        <w:t xml:space="preserve">копия акта санитарно-эпидемиологического обследования, талон о приеме уведомления – на 58 страницах. Заявка на участие в тендере, справка о государственной перерегистрации юридического лица, копия устава, копия учредительного договора, уведомление о начале или прекращении осуществления деятельности или определенных </w:t>
      </w:r>
      <w:r w:rsidR="004B30D2" w:rsidRPr="00841585">
        <w:rPr>
          <w:rFonts w:ascii="Times New Roman" w:hAnsi="Times New Roman" w:cs="Times New Roman"/>
          <w:sz w:val="24"/>
          <w:szCs w:val="24"/>
        </w:rPr>
        <w:t>действий</w:t>
      </w:r>
      <w:r w:rsidR="00A30793" w:rsidRPr="00841585">
        <w:rPr>
          <w:rFonts w:ascii="Times New Roman" w:hAnsi="Times New Roman" w:cs="Times New Roman"/>
          <w:sz w:val="24"/>
          <w:szCs w:val="24"/>
        </w:rPr>
        <w:t xml:space="preserve">, </w:t>
      </w:r>
      <w:r w:rsidR="004B30D2" w:rsidRPr="00841585">
        <w:rPr>
          <w:rFonts w:ascii="Times New Roman" w:hAnsi="Times New Roman" w:cs="Times New Roman"/>
          <w:sz w:val="24"/>
          <w:szCs w:val="24"/>
        </w:rPr>
        <w:t xml:space="preserve">уведомление о начале или прекращении осуществления деятельности или определенных действий, сведения об отсутствии (наличии) задолженности, учет по которым ведется в органах государственных доходов, ценовое предложение потенциального поставщика, сведения о соответствии квалификационным требованиям – на 44 страницах. </w:t>
      </w:r>
      <w:proofErr w:type="gramStart"/>
      <w:r w:rsidR="004B30D2" w:rsidRPr="00841585">
        <w:rPr>
          <w:rFonts w:ascii="Times New Roman" w:hAnsi="Times New Roman" w:cs="Times New Roman"/>
          <w:sz w:val="24"/>
          <w:szCs w:val="24"/>
        </w:rPr>
        <w:t>Опись документов</w:t>
      </w:r>
      <w:proofErr w:type="gramEnd"/>
      <w:r w:rsidR="004B30D2" w:rsidRPr="00841585">
        <w:rPr>
          <w:rFonts w:ascii="Times New Roman" w:hAnsi="Times New Roman" w:cs="Times New Roman"/>
          <w:sz w:val="24"/>
          <w:szCs w:val="24"/>
        </w:rPr>
        <w:t xml:space="preserve"> прилагаемых к заявке, платежное поручение на 1 странице, диск – 1 шт.</w:t>
      </w:r>
    </w:p>
    <w:p w14:paraId="1398C2F5" w14:textId="5723CCDC" w:rsidR="00EF0A75" w:rsidRPr="00841585" w:rsidRDefault="00EF0A75" w:rsidP="00EF0A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1585">
        <w:rPr>
          <w:rFonts w:ascii="Times New Roman" w:hAnsi="Times New Roman" w:cs="Times New Roman"/>
          <w:b/>
          <w:bCs/>
          <w:sz w:val="24"/>
          <w:szCs w:val="24"/>
        </w:rPr>
        <w:t xml:space="preserve">ТОО «НПФ </w:t>
      </w:r>
      <w:proofErr w:type="spellStart"/>
      <w:r w:rsidRPr="00841585">
        <w:rPr>
          <w:rFonts w:ascii="Times New Roman" w:hAnsi="Times New Roman" w:cs="Times New Roman"/>
          <w:b/>
          <w:bCs/>
          <w:sz w:val="24"/>
          <w:szCs w:val="24"/>
        </w:rPr>
        <w:t>Медилэнд</w:t>
      </w:r>
      <w:proofErr w:type="spellEnd"/>
      <w:r w:rsidRPr="00841585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  <w:r w:rsidRPr="00841585">
        <w:rPr>
          <w:rFonts w:ascii="Times New Roman" w:hAnsi="Times New Roman" w:cs="Times New Roman"/>
          <w:sz w:val="24"/>
          <w:szCs w:val="24"/>
        </w:rPr>
        <w:t xml:space="preserve">Техническая спецификация, регистрационное удостоверение, копия акта о результатах </w:t>
      </w:r>
      <w:proofErr w:type="gramStart"/>
      <w:r w:rsidRPr="00841585">
        <w:rPr>
          <w:rFonts w:ascii="Times New Roman" w:hAnsi="Times New Roman" w:cs="Times New Roman"/>
          <w:sz w:val="24"/>
          <w:szCs w:val="24"/>
        </w:rPr>
        <w:t>проверки,  копия</w:t>
      </w:r>
      <w:proofErr w:type="gramEnd"/>
      <w:r w:rsidRPr="00841585">
        <w:rPr>
          <w:rFonts w:ascii="Times New Roman" w:hAnsi="Times New Roman" w:cs="Times New Roman"/>
          <w:sz w:val="24"/>
          <w:szCs w:val="24"/>
        </w:rPr>
        <w:t xml:space="preserve"> акта  санитарно-эпидемиологическ</w:t>
      </w:r>
      <w:r w:rsidR="00F91E0B" w:rsidRPr="00841585">
        <w:rPr>
          <w:rFonts w:ascii="Times New Roman" w:hAnsi="Times New Roman" w:cs="Times New Roman"/>
          <w:sz w:val="24"/>
          <w:szCs w:val="24"/>
        </w:rPr>
        <w:t xml:space="preserve">ого обследования, письмо поставщика – на 314 страницах. Заявка на участие в тендере, </w:t>
      </w:r>
      <w:r w:rsidRPr="00841585">
        <w:rPr>
          <w:rFonts w:ascii="Times New Roman" w:hAnsi="Times New Roman" w:cs="Times New Roman"/>
          <w:sz w:val="24"/>
          <w:szCs w:val="24"/>
        </w:rPr>
        <w:t xml:space="preserve"> </w:t>
      </w:r>
      <w:r w:rsidR="00F91E0B" w:rsidRPr="00841585">
        <w:rPr>
          <w:rFonts w:ascii="Times New Roman" w:hAnsi="Times New Roman" w:cs="Times New Roman"/>
          <w:sz w:val="24"/>
          <w:szCs w:val="24"/>
        </w:rPr>
        <w:t xml:space="preserve">справка о государственной перерегистрации юридического лица, справка нотариуса, копия устава, копия протокола общего собрания участников, копия приказа, </w:t>
      </w:r>
      <w:r w:rsidR="0086163C" w:rsidRPr="00841585">
        <w:rPr>
          <w:rFonts w:ascii="Times New Roman" w:hAnsi="Times New Roman" w:cs="Times New Roman"/>
          <w:sz w:val="24"/>
          <w:szCs w:val="24"/>
        </w:rPr>
        <w:t xml:space="preserve">талон о приеме уведомления о начале или прекращении деятельности или определенных действий, уведомление о начале или прекращении осуществления деятельности или определенных действий, </w:t>
      </w:r>
      <w:r w:rsidR="00897137" w:rsidRPr="00841585">
        <w:rPr>
          <w:rFonts w:ascii="Times New Roman" w:hAnsi="Times New Roman" w:cs="Times New Roman"/>
          <w:sz w:val="24"/>
          <w:szCs w:val="24"/>
        </w:rPr>
        <w:t xml:space="preserve">сведения об отсутствии (наличии) задолженности, учет по которым ведется в органах государственных доходов, </w:t>
      </w:r>
      <w:r w:rsidR="00B14AF3" w:rsidRPr="00841585">
        <w:rPr>
          <w:rFonts w:ascii="Times New Roman" w:hAnsi="Times New Roman" w:cs="Times New Roman"/>
          <w:sz w:val="24"/>
          <w:szCs w:val="24"/>
        </w:rPr>
        <w:t xml:space="preserve">копия сертификата соответствия </w:t>
      </w:r>
      <w:r w:rsidR="00B14AF3" w:rsidRPr="00841585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B14AF3" w:rsidRPr="00841585">
        <w:rPr>
          <w:rFonts w:ascii="Times New Roman" w:hAnsi="Times New Roman" w:cs="Times New Roman"/>
          <w:sz w:val="24"/>
          <w:szCs w:val="24"/>
        </w:rPr>
        <w:t xml:space="preserve"> 9001-2016, ценовое предложение потенциального поставщика, письмо поставщика, письмо поставщика – на 88 страницах. </w:t>
      </w:r>
      <w:r w:rsidR="00A96B20" w:rsidRPr="00841585">
        <w:rPr>
          <w:rFonts w:ascii="Times New Roman" w:hAnsi="Times New Roman" w:cs="Times New Roman"/>
          <w:sz w:val="24"/>
          <w:szCs w:val="24"/>
        </w:rPr>
        <w:t xml:space="preserve">Платежное поручение на 1 </w:t>
      </w:r>
      <w:proofErr w:type="gramStart"/>
      <w:r w:rsidR="00A96B20" w:rsidRPr="00841585">
        <w:rPr>
          <w:rFonts w:ascii="Times New Roman" w:hAnsi="Times New Roman" w:cs="Times New Roman"/>
          <w:sz w:val="24"/>
          <w:szCs w:val="24"/>
        </w:rPr>
        <w:t xml:space="preserve">странице,  </w:t>
      </w:r>
      <w:r w:rsidR="00B14AF3" w:rsidRPr="00841585">
        <w:rPr>
          <w:rFonts w:ascii="Times New Roman" w:hAnsi="Times New Roman" w:cs="Times New Roman"/>
          <w:sz w:val="24"/>
          <w:szCs w:val="24"/>
        </w:rPr>
        <w:t>Диск</w:t>
      </w:r>
      <w:proofErr w:type="gramEnd"/>
      <w:r w:rsidR="00B14AF3" w:rsidRPr="00841585">
        <w:rPr>
          <w:rFonts w:ascii="Times New Roman" w:hAnsi="Times New Roman" w:cs="Times New Roman"/>
          <w:sz w:val="24"/>
          <w:szCs w:val="24"/>
        </w:rPr>
        <w:t xml:space="preserve"> 1 шт. </w:t>
      </w:r>
    </w:p>
    <w:p w14:paraId="595DE705" w14:textId="04D9296A" w:rsidR="009C0F5E" w:rsidRPr="00841585" w:rsidRDefault="00A96B20" w:rsidP="00761F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841585">
        <w:rPr>
          <w:rFonts w:ascii="Times New Roman" w:hAnsi="Times New Roman" w:cs="Times New Roman"/>
          <w:b/>
          <w:bCs/>
          <w:sz w:val="24"/>
          <w:szCs w:val="24"/>
        </w:rPr>
        <w:t xml:space="preserve">ТОО «Альянс-Фарм»: </w:t>
      </w:r>
      <w:r w:rsidRPr="00841585">
        <w:rPr>
          <w:rFonts w:ascii="Times New Roman" w:hAnsi="Times New Roman" w:cs="Times New Roman"/>
          <w:sz w:val="24"/>
          <w:szCs w:val="24"/>
        </w:rPr>
        <w:t xml:space="preserve">Перечень закупаемых товаров, </w:t>
      </w:r>
      <w:r w:rsidR="00D5293A" w:rsidRPr="00841585">
        <w:rPr>
          <w:rFonts w:ascii="Times New Roman" w:hAnsi="Times New Roman" w:cs="Times New Roman"/>
          <w:sz w:val="24"/>
          <w:szCs w:val="24"/>
        </w:rPr>
        <w:t>перечень предлагаемых к закупу товаров, техническая спецификация, регистрационное удостоверение, копия свидетельства о государственной регистрации продукции, письмо поставщика – на 22 страницах. Заявка на участие в тендере, государственная лицензия, приложение к государственной лицензии, талон о приеме уведомления о начале или прекращении деятельности или определенных действий, копия сертификата на соответствие стандарту надлежащей дистрибьютерской практики (</w:t>
      </w:r>
      <w:r w:rsidR="00D5293A" w:rsidRPr="00841585">
        <w:rPr>
          <w:rFonts w:ascii="Times New Roman" w:hAnsi="Times New Roman" w:cs="Times New Roman"/>
          <w:sz w:val="24"/>
          <w:szCs w:val="24"/>
          <w:lang w:val="en-US"/>
        </w:rPr>
        <w:t>GDP</w:t>
      </w:r>
      <w:r w:rsidR="00D5293A" w:rsidRPr="00841585">
        <w:rPr>
          <w:rFonts w:ascii="Times New Roman" w:hAnsi="Times New Roman" w:cs="Times New Roman"/>
          <w:sz w:val="24"/>
          <w:szCs w:val="24"/>
        </w:rPr>
        <w:t xml:space="preserve">), гарантийное письмо, справка о государственной перерегистрации юридического лица, копия устава, копия учредительного договора, </w:t>
      </w:r>
      <w:r w:rsidR="00CE3E9E" w:rsidRPr="00841585">
        <w:rPr>
          <w:rFonts w:ascii="Times New Roman" w:hAnsi="Times New Roman" w:cs="Times New Roman"/>
          <w:sz w:val="24"/>
          <w:szCs w:val="24"/>
        </w:rPr>
        <w:t>копия приказа, доверенность, сведения об отсутствии (наличии) задолженности, учет по которым ведется в органах государственных доходов, письмо поставщика, информационное письмо, ценовое предложение потенциального поставщика, гарантийное письмо – на 58 страницах. Платежное поручение на 1 странице,  Диск 1 шт. приложенный образец в количестве – 3 шт.,2</w:t>
      </w:r>
      <w:r w:rsidR="00761F20" w:rsidRPr="00841585">
        <w:rPr>
          <w:rFonts w:ascii="Times New Roman" w:hAnsi="Times New Roman" w:cs="Times New Roman"/>
          <w:sz w:val="24"/>
          <w:szCs w:val="24"/>
        </w:rPr>
        <w:t>6</w:t>
      </w:r>
      <w:r w:rsidR="00CE3E9E" w:rsidRPr="00841585">
        <w:rPr>
          <w:rFonts w:ascii="Times New Roman" w:hAnsi="Times New Roman" w:cs="Times New Roman"/>
          <w:sz w:val="24"/>
          <w:szCs w:val="24"/>
        </w:rPr>
        <w:t xml:space="preserve"> лот, приложенный образец в количестве – </w:t>
      </w:r>
      <w:r w:rsidR="00761F20" w:rsidRPr="00841585">
        <w:rPr>
          <w:rFonts w:ascii="Times New Roman" w:hAnsi="Times New Roman" w:cs="Times New Roman"/>
          <w:sz w:val="24"/>
          <w:szCs w:val="24"/>
        </w:rPr>
        <w:t>3</w:t>
      </w:r>
      <w:r w:rsidR="00CE3E9E" w:rsidRPr="00841585">
        <w:rPr>
          <w:rFonts w:ascii="Times New Roman" w:hAnsi="Times New Roman" w:cs="Times New Roman"/>
          <w:sz w:val="24"/>
          <w:szCs w:val="24"/>
        </w:rPr>
        <w:t xml:space="preserve"> шт., 2</w:t>
      </w:r>
      <w:r w:rsidR="00761F20" w:rsidRPr="00841585">
        <w:rPr>
          <w:rFonts w:ascii="Times New Roman" w:hAnsi="Times New Roman" w:cs="Times New Roman"/>
          <w:sz w:val="24"/>
          <w:szCs w:val="24"/>
        </w:rPr>
        <w:t>7</w:t>
      </w:r>
      <w:r w:rsidR="00CE3E9E" w:rsidRPr="00841585">
        <w:rPr>
          <w:rFonts w:ascii="Times New Roman" w:hAnsi="Times New Roman" w:cs="Times New Roman"/>
          <w:sz w:val="24"/>
          <w:szCs w:val="24"/>
        </w:rPr>
        <w:t xml:space="preserve"> лот. приложенный образец в количестве – </w:t>
      </w:r>
      <w:r w:rsidR="00761F20" w:rsidRPr="00841585">
        <w:rPr>
          <w:rFonts w:ascii="Times New Roman" w:hAnsi="Times New Roman" w:cs="Times New Roman"/>
          <w:sz w:val="24"/>
          <w:szCs w:val="24"/>
        </w:rPr>
        <w:t>2</w:t>
      </w:r>
      <w:r w:rsidR="00CE3E9E" w:rsidRPr="00841585">
        <w:rPr>
          <w:rFonts w:ascii="Times New Roman" w:hAnsi="Times New Roman" w:cs="Times New Roman"/>
          <w:sz w:val="24"/>
          <w:szCs w:val="24"/>
        </w:rPr>
        <w:t xml:space="preserve"> шт.,2</w:t>
      </w:r>
      <w:r w:rsidR="00761F20" w:rsidRPr="00841585">
        <w:rPr>
          <w:rFonts w:ascii="Times New Roman" w:hAnsi="Times New Roman" w:cs="Times New Roman"/>
          <w:sz w:val="24"/>
          <w:szCs w:val="24"/>
        </w:rPr>
        <w:t>8</w:t>
      </w:r>
      <w:r w:rsidR="00CE3E9E" w:rsidRPr="00841585">
        <w:rPr>
          <w:rFonts w:ascii="Times New Roman" w:hAnsi="Times New Roman" w:cs="Times New Roman"/>
          <w:sz w:val="24"/>
          <w:szCs w:val="24"/>
        </w:rPr>
        <w:t xml:space="preserve"> лот</w:t>
      </w:r>
      <w:r w:rsidR="00761F20" w:rsidRPr="00841585">
        <w:rPr>
          <w:rFonts w:ascii="Times New Roman" w:hAnsi="Times New Roman" w:cs="Times New Roman"/>
          <w:sz w:val="24"/>
          <w:szCs w:val="24"/>
        </w:rPr>
        <w:t>.</w:t>
      </w:r>
    </w:p>
    <w:p w14:paraId="2A6E279C" w14:textId="01B57F13" w:rsidR="00C85E37" w:rsidRPr="00841585" w:rsidRDefault="004B2FB9" w:rsidP="00761F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41585">
        <w:rPr>
          <w:rFonts w:ascii="Times New Roman" w:hAnsi="Times New Roman" w:cs="Times New Roman"/>
          <w:b/>
          <w:bCs/>
          <w:sz w:val="24"/>
          <w:szCs w:val="24"/>
        </w:rPr>
        <w:t>ТОО "Фармакон":</w:t>
      </w:r>
      <w:r w:rsidRPr="00841585">
        <w:rPr>
          <w:rFonts w:ascii="Times New Roman" w:hAnsi="Times New Roman" w:cs="Times New Roman"/>
          <w:sz w:val="24"/>
          <w:szCs w:val="24"/>
        </w:rPr>
        <w:t xml:space="preserve"> </w:t>
      </w:r>
      <w:r w:rsidR="00BD57C1" w:rsidRPr="00841585">
        <w:rPr>
          <w:rFonts w:ascii="Times New Roman" w:hAnsi="Times New Roman" w:cs="Times New Roman"/>
          <w:sz w:val="24"/>
          <w:szCs w:val="24"/>
        </w:rPr>
        <w:t>Техническая спецификация</w:t>
      </w:r>
      <w:r w:rsidR="009809EC" w:rsidRPr="00841585">
        <w:rPr>
          <w:rFonts w:ascii="Times New Roman" w:hAnsi="Times New Roman" w:cs="Times New Roman"/>
          <w:sz w:val="24"/>
          <w:szCs w:val="24"/>
        </w:rPr>
        <w:t xml:space="preserve"> – на 2 листах</w:t>
      </w:r>
      <w:r w:rsidR="00BD57C1" w:rsidRPr="00841585">
        <w:rPr>
          <w:rFonts w:ascii="Times New Roman" w:hAnsi="Times New Roman" w:cs="Times New Roman"/>
          <w:sz w:val="24"/>
          <w:szCs w:val="24"/>
        </w:rPr>
        <w:t xml:space="preserve">, </w:t>
      </w:r>
      <w:r w:rsidR="009809EC" w:rsidRPr="00841585">
        <w:rPr>
          <w:rFonts w:ascii="Times New Roman" w:hAnsi="Times New Roman" w:cs="Times New Roman"/>
          <w:sz w:val="24"/>
          <w:szCs w:val="24"/>
        </w:rPr>
        <w:t xml:space="preserve">Техническая спецификация, </w:t>
      </w:r>
      <w:r w:rsidR="00BD57C1" w:rsidRPr="00841585">
        <w:rPr>
          <w:rFonts w:ascii="Times New Roman" w:hAnsi="Times New Roman" w:cs="Times New Roman"/>
          <w:sz w:val="24"/>
          <w:szCs w:val="24"/>
        </w:rPr>
        <w:t>регистрационно</w:t>
      </w:r>
      <w:r w:rsidR="006F5D58" w:rsidRPr="00841585">
        <w:rPr>
          <w:rFonts w:ascii="Times New Roman" w:hAnsi="Times New Roman" w:cs="Times New Roman"/>
          <w:sz w:val="24"/>
          <w:szCs w:val="24"/>
        </w:rPr>
        <w:t>е</w:t>
      </w:r>
      <w:r w:rsidR="00BD57C1" w:rsidRPr="00841585">
        <w:rPr>
          <w:rFonts w:ascii="Times New Roman" w:hAnsi="Times New Roman" w:cs="Times New Roman"/>
          <w:sz w:val="24"/>
          <w:szCs w:val="24"/>
        </w:rPr>
        <w:t xml:space="preserve"> удостоверени</w:t>
      </w:r>
      <w:r w:rsidR="006F5D58" w:rsidRPr="00841585">
        <w:rPr>
          <w:rFonts w:ascii="Times New Roman" w:hAnsi="Times New Roman" w:cs="Times New Roman"/>
          <w:sz w:val="24"/>
          <w:szCs w:val="24"/>
        </w:rPr>
        <w:t>е</w:t>
      </w:r>
      <w:r w:rsidR="00093A41" w:rsidRPr="00841585">
        <w:rPr>
          <w:rFonts w:ascii="Times New Roman" w:hAnsi="Times New Roman" w:cs="Times New Roman"/>
          <w:sz w:val="24"/>
          <w:szCs w:val="24"/>
        </w:rPr>
        <w:t xml:space="preserve"> – на 3 листах</w:t>
      </w:r>
      <w:r w:rsidR="0061513C" w:rsidRPr="00841585">
        <w:rPr>
          <w:rFonts w:ascii="Times New Roman" w:hAnsi="Times New Roman" w:cs="Times New Roman"/>
          <w:sz w:val="24"/>
          <w:szCs w:val="24"/>
        </w:rPr>
        <w:t xml:space="preserve">. </w:t>
      </w:r>
      <w:r w:rsidR="00BD57C1" w:rsidRPr="00841585">
        <w:rPr>
          <w:rFonts w:ascii="Times New Roman" w:hAnsi="Times New Roman" w:cs="Times New Roman"/>
          <w:sz w:val="24"/>
          <w:szCs w:val="24"/>
        </w:rPr>
        <w:t xml:space="preserve"> Заявка на участие в тендере, справка о государственной перерегистрации юридического лица, </w:t>
      </w:r>
      <w:r w:rsidR="008D0E7B" w:rsidRPr="00841585">
        <w:rPr>
          <w:rFonts w:ascii="Times New Roman" w:hAnsi="Times New Roman" w:cs="Times New Roman"/>
          <w:sz w:val="24"/>
          <w:szCs w:val="24"/>
        </w:rPr>
        <w:t xml:space="preserve">копия устава, </w:t>
      </w:r>
      <w:r w:rsidR="00BD57C1" w:rsidRPr="00841585">
        <w:rPr>
          <w:rFonts w:ascii="Times New Roman" w:hAnsi="Times New Roman" w:cs="Times New Roman"/>
          <w:sz w:val="24"/>
          <w:szCs w:val="24"/>
        </w:rPr>
        <w:t xml:space="preserve"> талон о приеме уведомлени</w:t>
      </w:r>
      <w:r w:rsidR="009809EC" w:rsidRPr="00841585">
        <w:rPr>
          <w:rFonts w:ascii="Times New Roman" w:hAnsi="Times New Roman" w:cs="Times New Roman"/>
          <w:sz w:val="24"/>
          <w:szCs w:val="24"/>
        </w:rPr>
        <w:t>й о начале или прекращении осуществления деятельности или определенных действий</w:t>
      </w:r>
      <w:r w:rsidR="00BD57C1" w:rsidRPr="00841585">
        <w:rPr>
          <w:rFonts w:ascii="Times New Roman" w:hAnsi="Times New Roman" w:cs="Times New Roman"/>
          <w:sz w:val="24"/>
          <w:szCs w:val="24"/>
        </w:rPr>
        <w:t>, сведения об отсутствии (наличии</w:t>
      </w:r>
      <w:r w:rsidR="008204B4" w:rsidRPr="00841585">
        <w:rPr>
          <w:rFonts w:ascii="Times New Roman" w:hAnsi="Times New Roman" w:cs="Times New Roman"/>
          <w:sz w:val="24"/>
          <w:szCs w:val="24"/>
        </w:rPr>
        <w:t>) задолженности, учет по которым ведется в органах государственных доходов, цен</w:t>
      </w:r>
      <w:r w:rsidR="009809EC" w:rsidRPr="00841585">
        <w:rPr>
          <w:rFonts w:ascii="Times New Roman" w:hAnsi="Times New Roman" w:cs="Times New Roman"/>
          <w:sz w:val="24"/>
          <w:szCs w:val="24"/>
        </w:rPr>
        <w:t>овое предложение</w:t>
      </w:r>
      <w:r w:rsidR="008204B4" w:rsidRPr="00841585">
        <w:rPr>
          <w:rFonts w:ascii="Times New Roman" w:hAnsi="Times New Roman" w:cs="Times New Roman"/>
          <w:sz w:val="24"/>
          <w:szCs w:val="24"/>
        </w:rPr>
        <w:t xml:space="preserve"> потенциального поставщика,</w:t>
      </w:r>
      <w:r w:rsidR="00FB0FB0" w:rsidRPr="00841585">
        <w:rPr>
          <w:rFonts w:ascii="Times New Roman" w:hAnsi="Times New Roman" w:cs="Times New Roman"/>
          <w:sz w:val="24"/>
          <w:szCs w:val="24"/>
        </w:rPr>
        <w:t xml:space="preserve"> платежное поручение, техническая спецификация, регистрационное удостоверение, сертификат соответствия продукции, сертификат</w:t>
      </w:r>
      <w:r w:rsidR="00D776AE" w:rsidRPr="00841585">
        <w:rPr>
          <w:rFonts w:ascii="Times New Roman" w:hAnsi="Times New Roman" w:cs="Times New Roman"/>
          <w:sz w:val="24"/>
          <w:szCs w:val="24"/>
        </w:rPr>
        <w:t xml:space="preserve"> </w:t>
      </w:r>
      <w:r w:rsidR="00EC08F5" w:rsidRPr="00841585">
        <w:rPr>
          <w:rFonts w:ascii="Times New Roman" w:hAnsi="Times New Roman" w:cs="Times New Roman"/>
          <w:sz w:val="24"/>
          <w:szCs w:val="24"/>
        </w:rPr>
        <w:t>на ин.</w:t>
      </w:r>
      <w:r w:rsidR="00D776AE" w:rsidRPr="00841585">
        <w:rPr>
          <w:rFonts w:ascii="Times New Roman" w:hAnsi="Times New Roman" w:cs="Times New Roman"/>
          <w:sz w:val="24"/>
          <w:szCs w:val="24"/>
        </w:rPr>
        <w:t xml:space="preserve"> яз., перевод сертификата, сертификат на </w:t>
      </w:r>
      <w:r w:rsidR="00EC08F5" w:rsidRPr="00841585">
        <w:rPr>
          <w:rFonts w:ascii="Times New Roman" w:hAnsi="Times New Roman" w:cs="Times New Roman"/>
          <w:sz w:val="24"/>
          <w:szCs w:val="24"/>
        </w:rPr>
        <w:t xml:space="preserve">ин. </w:t>
      </w:r>
      <w:r w:rsidR="00D776AE" w:rsidRPr="00841585">
        <w:rPr>
          <w:rFonts w:ascii="Times New Roman" w:hAnsi="Times New Roman" w:cs="Times New Roman"/>
          <w:sz w:val="24"/>
          <w:szCs w:val="24"/>
        </w:rPr>
        <w:t>яз., перевод сертификата,</w:t>
      </w:r>
      <w:r w:rsidR="00093A41" w:rsidRPr="00841585">
        <w:rPr>
          <w:rFonts w:ascii="Times New Roman" w:hAnsi="Times New Roman" w:cs="Times New Roman"/>
          <w:sz w:val="24"/>
          <w:szCs w:val="24"/>
        </w:rPr>
        <w:t xml:space="preserve"> </w:t>
      </w:r>
      <w:r w:rsidR="008D0E7B" w:rsidRPr="00841585">
        <w:rPr>
          <w:rFonts w:ascii="Times New Roman" w:hAnsi="Times New Roman" w:cs="Times New Roman"/>
          <w:sz w:val="24"/>
          <w:szCs w:val="24"/>
        </w:rPr>
        <w:t xml:space="preserve">письмо поставщика,  письмо поставщика – на 44 листах. Платежное поручение – на 1 странице, </w:t>
      </w:r>
      <w:proofErr w:type="spellStart"/>
      <w:r w:rsidR="008D0E7B" w:rsidRPr="0084158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8D0E7B" w:rsidRPr="00841585">
        <w:rPr>
          <w:rFonts w:ascii="Times New Roman" w:hAnsi="Times New Roman" w:cs="Times New Roman"/>
          <w:sz w:val="24"/>
          <w:szCs w:val="24"/>
        </w:rPr>
        <w:t xml:space="preserve">-карта – шт. </w:t>
      </w:r>
      <w:r w:rsidR="00BB26F5" w:rsidRPr="00841585">
        <w:rPr>
          <w:rFonts w:ascii="Times New Roman" w:hAnsi="Times New Roman" w:cs="Times New Roman"/>
          <w:sz w:val="24"/>
          <w:szCs w:val="24"/>
        </w:rPr>
        <w:t>приложенный образец в количестве – 3 шт., 27 лот</w:t>
      </w:r>
      <w:r w:rsidR="00BB26F5">
        <w:rPr>
          <w:rFonts w:ascii="Times New Roman" w:hAnsi="Times New Roman" w:cs="Times New Roman"/>
          <w:sz w:val="24"/>
          <w:szCs w:val="24"/>
        </w:rPr>
        <w:t xml:space="preserve">, </w:t>
      </w:r>
      <w:r w:rsidR="00FB0FB0" w:rsidRPr="00841585">
        <w:rPr>
          <w:rFonts w:ascii="Times New Roman" w:hAnsi="Times New Roman" w:cs="Times New Roman"/>
          <w:sz w:val="24"/>
          <w:szCs w:val="24"/>
        </w:rPr>
        <w:t xml:space="preserve">приложенный </w:t>
      </w:r>
      <w:r w:rsidR="008204B4" w:rsidRPr="00841585">
        <w:rPr>
          <w:rFonts w:ascii="Times New Roman" w:hAnsi="Times New Roman" w:cs="Times New Roman"/>
          <w:sz w:val="24"/>
          <w:szCs w:val="24"/>
        </w:rPr>
        <w:t>образ</w:t>
      </w:r>
      <w:r w:rsidR="00FB0FB0" w:rsidRPr="00841585">
        <w:rPr>
          <w:rFonts w:ascii="Times New Roman" w:hAnsi="Times New Roman" w:cs="Times New Roman"/>
          <w:sz w:val="24"/>
          <w:szCs w:val="24"/>
        </w:rPr>
        <w:t>е</w:t>
      </w:r>
      <w:r w:rsidR="008204B4" w:rsidRPr="00841585">
        <w:rPr>
          <w:rFonts w:ascii="Times New Roman" w:hAnsi="Times New Roman" w:cs="Times New Roman"/>
          <w:sz w:val="24"/>
          <w:szCs w:val="24"/>
        </w:rPr>
        <w:t>ц</w:t>
      </w:r>
      <w:r w:rsidR="00093A41" w:rsidRPr="00841585">
        <w:rPr>
          <w:rFonts w:ascii="Times New Roman" w:hAnsi="Times New Roman" w:cs="Times New Roman"/>
          <w:sz w:val="24"/>
          <w:szCs w:val="24"/>
        </w:rPr>
        <w:t xml:space="preserve"> </w:t>
      </w:r>
      <w:r w:rsidR="008204B4" w:rsidRPr="00841585">
        <w:rPr>
          <w:rFonts w:ascii="Times New Roman" w:hAnsi="Times New Roman" w:cs="Times New Roman"/>
          <w:sz w:val="24"/>
          <w:szCs w:val="24"/>
        </w:rPr>
        <w:t xml:space="preserve">в количестве – </w:t>
      </w:r>
      <w:r w:rsidR="00BB26F5">
        <w:rPr>
          <w:rFonts w:ascii="Times New Roman" w:hAnsi="Times New Roman" w:cs="Times New Roman"/>
          <w:sz w:val="24"/>
          <w:szCs w:val="24"/>
        </w:rPr>
        <w:t>2</w:t>
      </w:r>
      <w:r w:rsidR="00093A41" w:rsidRPr="00841585">
        <w:rPr>
          <w:rFonts w:ascii="Times New Roman" w:hAnsi="Times New Roman" w:cs="Times New Roman"/>
          <w:sz w:val="24"/>
          <w:szCs w:val="24"/>
        </w:rPr>
        <w:t>шт.</w:t>
      </w:r>
      <w:r w:rsidR="008204B4" w:rsidRPr="00841585">
        <w:rPr>
          <w:rFonts w:ascii="Times New Roman" w:hAnsi="Times New Roman" w:cs="Times New Roman"/>
          <w:sz w:val="24"/>
          <w:szCs w:val="24"/>
        </w:rPr>
        <w:t>,</w:t>
      </w:r>
      <w:r w:rsidR="00093A41" w:rsidRPr="00841585">
        <w:rPr>
          <w:rFonts w:ascii="Times New Roman" w:hAnsi="Times New Roman" w:cs="Times New Roman"/>
          <w:sz w:val="24"/>
          <w:szCs w:val="24"/>
        </w:rPr>
        <w:t xml:space="preserve"> </w:t>
      </w:r>
      <w:r w:rsidR="008D0E7B" w:rsidRPr="00841585">
        <w:rPr>
          <w:rFonts w:ascii="Times New Roman" w:hAnsi="Times New Roman" w:cs="Times New Roman"/>
          <w:sz w:val="24"/>
          <w:szCs w:val="24"/>
        </w:rPr>
        <w:t xml:space="preserve">лот 28. </w:t>
      </w:r>
      <w:r w:rsidR="006F5D58" w:rsidRPr="00841585">
        <w:rPr>
          <w:rFonts w:ascii="Times New Roman" w:hAnsi="Times New Roman" w:cs="Times New Roman"/>
          <w:sz w:val="24"/>
          <w:szCs w:val="24"/>
        </w:rPr>
        <w:t xml:space="preserve"> </w:t>
      </w:r>
      <w:r w:rsidR="004508DC" w:rsidRPr="00841585">
        <w:rPr>
          <w:rFonts w:ascii="Times New Roman" w:hAnsi="Times New Roman" w:cs="Times New Roman"/>
          <w:sz w:val="24"/>
          <w:szCs w:val="24"/>
        </w:rPr>
        <w:tab/>
      </w:r>
      <w:r w:rsidR="00761F20" w:rsidRPr="008415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1C3F" w:rsidRPr="00841585">
        <w:rPr>
          <w:rFonts w:ascii="Times New Roman" w:hAnsi="Times New Roman" w:cs="Times New Roman"/>
          <w:sz w:val="24"/>
          <w:szCs w:val="24"/>
        </w:rPr>
        <w:t xml:space="preserve"> </w:t>
      </w:r>
      <w:r w:rsidR="00761F20" w:rsidRPr="00841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0A080" w14:textId="3234690C" w:rsidR="000C30BB" w:rsidRPr="00CF6421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841585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lastRenderedPageBreak/>
        <w:t>(указывается перечень документов, содержащихся в заявке, информация</w:t>
      </w:r>
      <w:r w:rsidR="00910761" w:rsidRPr="00841585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об отзыве и изменении заявок</w:t>
      </w:r>
      <w:r w:rsidRPr="00841585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, количество</w:t>
      </w:r>
      <w:r w:rsidR="00910761" w:rsidRPr="00841585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841585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листов документов заявки),</w:t>
      </w:r>
      <w:r w:rsidRPr="008415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которые оглашены всем при</w:t>
      </w:r>
      <w:r w:rsidR="00910761" w:rsidRPr="008415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сутствующим при вскрытии заявок</w:t>
      </w:r>
      <w:r w:rsidRPr="008415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14:paraId="3C0A2DE2" w14:textId="6E740F2E" w:rsidR="004A0E62" w:rsidRPr="00CF6421" w:rsidRDefault="00910761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F64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</w:t>
      </w:r>
      <w:r w:rsidR="000C30BB" w:rsidRPr="00CF64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вскрытии заявок присутствовали</w:t>
      </w:r>
      <w:r w:rsidR="008415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представители</w:t>
      </w:r>
      <w:r w:rsidR="000C30BB" w:rsidRPr="00CF64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следующи</w:t>
      </w:r>
      <w:r w:rsidR="008415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F64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CF64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</w:t>
      </w:r>
      <w:r w:rsidR="008415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C30BB" w:rsidRPr="00CF64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поставщик</w:t>
      </w:r>
      <w:r w:rsidR="008415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ов: ТОО </w:t>
      </w:r>
      <w:r w:rsidR="00841585" w:rsidRPr="004B2FB9">
        <w:rPr>
          <w:rFonts w:ascii="Times New Roman" w:hAnsi="Times New Roman" w:cs="Times New Roman"/>
          <w:sz w:val="24"/>
          <w:szCs w:val="24"/>
        </w:rPr>
        <w:t>"</w:t>
      </w:r>
      <w:r w:rsidR="00841585">
        <w:rPr>
          <w:rFonts w:ascii="Times New Roman" w:hAnsi="Times New Roman" w:cs="Times New Roman"/>
          <w:sz w:val="24"/>
          <w:szCs w:val="24"/>
        </w:rPr>
        <w:t>СВАРЗ</w:t>
      </w:r>
      <w:r w:rsidR="00841585" w:rsidRPr="004B2FB9">
        <w:rPr>
          <w:rFonts w:ascii="Times New Roman" w:hAnsi="Times New Roman" w:cs="Times New Roman"/>
          <w:sz w:val="24"/>
          <w:szCs w:val="24"/>
        </w:rPr>
        <w:t>"</w:t>
      </w:r>
      <w:r w:rsidR="00841585">
        <w:rPr>
          <w:rFonts w:ascii="Times New Roman" w:hAnsi="Times New Roman" w:cs="Times New Roman"/>
          <w:sz w:val="24"/>
          <w:szCs w:val="24"/>
        </w:rPr>
        <w:t xml:space="preserve">, </w:t>
      </w:r>
      <w:r w:rsidR="00841585" w:rsidRPr="00841585">
        <w:rPr>
          <w:rFonts w:ascii="Times New Roman" w:hAnsi="Times New Roman" w:cs="Times New Roman"/>
          <w:sz w:val="24"/>
          <w:szCs w:val="24"/>
        </w:rPr>
        <w:t>ТОО «Альянс-Фарм»</w:t>
      </w:r>
      <w:r w:rsidR="00841585">
        <w:rPr>
          <w:rFonts w:ascii="Times New Roman" w:hAnsi="Times New Roman" w:cs="Times New Roman"/>
          <w:sz w:val="24"/>
          <w:szCs w:val="24"/>
        </w:rPr>
        <w:t xml:space="preserve">, </w:t>
      </w:r>
      <w:r w:rsidR="00841585" w:rsidRPr="00841585">
        <w:rPr>
          <w:rFonts w:ascii="Times New Roman" w:hAnsi="Times New Roman" w:cs="Times New Roman"/>
          <w:sz w:val="24"/>
          <w:szCs w:val="24"/>
        </w:rPr>
        <w:t>ТОО «КФК «</w:t>
      </w:r>
      <w:proofErr w:type="spellStart"/>
      <w:r w:rsidR="00841585" w:rsidRPr="00841585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="00841585" w:rsidRPr="00841585">
        <w:rPr>
          <w:rFonts w:ascii="Times New Roman" w:hAnsi="Times New Roman" w:cs="Times New Roman"/>
          <w:sz w:val="24"/>
          <w:szCs w:val="24"/>
        </w:rPr>
        <w:t xml:space="preserve"> плюс»</w:t>
      </w:r>
      <w:r w:rsidR="00841585">
        <w:rPr>
          <w:rFonts w:ascii="Times New Roman" w:hAnsi="Times New Roman" w:cs="Times New Roman"/>
          <w:sz w:val="24"/>
          <w:szCs w:val="24"/>
        </w:rPr>
        <w:t>.</w:t>
      </w:r>
      <w:r w:rsidR="00841585" w:rsidRPr="008415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</w:t>
      </w:r>
      <w:r w:rsidR="00EC08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65A7D2E5" w14:textId="2685EB61" w:rsidR="00575E56" w:rsidRPr="000C30BB" w:rsidRDefault="00910761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107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 </w:t>
      </w:r>
      <w:r w:rsidRPr="0091076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 Конверты с тендерными заявками вскрыва</w:t>
      </w:r>
      <w:r w:rsidR="00575E56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Pr="0091076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 комиссией по времени и в месте, определенных тендерной документацией, с применением ауди</w:t>
      </w:r>
      <w:r w:rsidR="004F0700" w:rsidRPr="0091076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Pr="0091076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14:paraId="72529433" w14:textId="42DBAD78" w:rsidR="000C30B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0C30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0C30B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Ф.И.О., подписи председателя, членов и секретаря  комиссии.</w:t>
      </w:r>
    </w:p>
    <w:p w14:paraId="4C8D4359" w14:textId="77777777" w:rsidR="006F1A64" w:rsidRPr="006F1A6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Председатель комиссии, Главный врач – </w:t>
      </w:r>
      <w:proofErr w:type="spellStart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Жеголко</w:t>
      </w:r>
      <w:proofErr w:type="spellEnd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М.В.,</w:t>
      </w:r>
    </w:p>
    <w:p w14:paraId="625D8BE4" w14:textId="77777777" w:rsidR="006F1A64" w:rsidRPr="006F1A6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39CC8C82" w14:textId="77777777" w:rsidR="006F1A6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7373988" w14:textId="77777777" w:rsidR="006F1A6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1CA6FC3C" w14:textId="77777777" w:rsidR="006F1A64" w:rsidRPr="006F1A6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</w:t>
      </w:r>
      <w:proofErr w:type="spellStart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</w:t>
      </w:r>
      <w:proofErr w:type="spellEnd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отделом – </w:t>
      </w:r>
      <w:proofErr w:type="spellStart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</w:p>
    <w:p w14:paraId="4D275DF1" w14:textId="77777777" w:rsidR="006F1A64" w:rsidRPr="006F1A6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Т.Н.,</w:t>
      </w:r>
    </w:p>
    <w:p w14:paraId="7A4BBFB6" w14:textId="77777777" w:rsidR="006F1A6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F1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</w:p>
    <w:p w14:paraId="009AA931" w14:textId="77777777" w:rsidR="00D16C32" w:rsidRPr="000C30BB" w:rsidRDefault="00D16C32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sectPr w:rsidR="00D16C32" w:rsidRPr="000C30BB" w:rsidSect="0071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60"/>
    <w:multiLevelType w:val="hybridMultilevel"/>
    <w:tmpl w:val="75327EC2"/>
    <w:lvl w:ilvl="0" w:tplc="461853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690841"/>
    <w:multiLevelType w:val="hybridMultilevel"/>
    <w:tmpl w:val="FD621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0BB"/>
    <w:rsid w:val="000205BC"/>
    <w:rsid w:val="00093A41"/>
    <w:rsid w:val="000C30BB"/>
    <w:rsid w:val="0014553B"/>
    <w:rsid w:val="0017105C"/>
    <w:rsid w:val="00186954"/>
    <w:rsid w:val="001D345A"/>
    <w:rsid w:val="001F548E"/>
    <w:rsid w:val="00245119"/>
    <w:rsid w:val="00282A80"/>
    <w:rsid w:val="003078C6"/>
    <w:rsid w:val="00340851"/>
    <w:rsid w:val="00354D25"/>
    <w:rsid w:val="003968FC"/>
    <w:rsid w:val="003A6764"/>
    <w:rsid w:val="003B4516"/>
    <w:rsid w:val="003E12CD"/>
    <w:rsid w:val="003F1C3F"/>
    <w:rsid w:val="004429ED"/>
    <w:rsid w:val="004508DC"/>
    <w:rsid w:val="004A0E62"/>
    <w:rsid w:val="004B2FB9"/>
    <w:rsid w:val="004B30D2"/>
    <w:rsid w:val="004E0C92"/>
    <w:rsid w:val="004F0700"/>
    <w:rsid w:val="00544A2C"/>
    <w:rsid w:val="00573658"/>
    <w:rsid w:val="00575E56"/>
    <w:rsid w:val="00576186"/>
    <w:rsid w:val="005B2681"/>
    <w:rsid w:val="005C4C8D"/>
    <w:rsid w:val="005F07CE"/>
    <w:rsid w:val="00614ACA"/>
    <w:rsid w:val="0061513C"/>
    <w:rsid w:val="0064159F"/>
    <w:rsid w:val="006E0A49"/>
    <w:rsid w:val="006F1A64"/>
    <w:rsid w:val="006F5D58"/>
    <w:rsid w:val="007049C0"/>
    <w:rsid w:val="00710958"/>
    <w:rsid w:val="00747365"/>
    <w:rsid w:val="00761F20"/>
    <w:rsid w:val="00783EF7"/>
    <w:rsid w:val="007A70E9"/>
    <w:rsid w:val="007E54F3"/>
    <w:rsid w:val="008204B4"/>
    <w:rsid w:val="00841585"/>
    <w:rsid w:val="008529BA"/>
    <w:rsid w:val="0086163C"/>
    <w:rsid w:val="008957EE"/>
    <w:rsid w:val="00897137"/>
    <w:rsid w:val="008A37A9"/>
    <w:rsid w:val="008D0E7B"/>
    <w:rsid w:val="00902D8A"/>
    <w:rsid w:val="00910761"/>
    <w:rsid w:val="00917221"/>
    <w:rsid w:val="00936CE3"/>
    <w:rsid w:val="009809EC"/>
    <w:rsid w:val="009976C5"/>
    <w:rsid w:val="009C0F5E"/>
    <w:rsid w:val="009E2A1F"/>
    <w:rsid w:val="00A07E9D"/>
    <w:rsid w:val="00A30793"/>
    <w:rsid w:val="00A96B20"/>
    <w:rsid w:val="00AB685A"/>
    <w:rsid w:val="00AC2F6B"/>
    <w:rsid w:val="00B14AF3"/>
    <w:rsid w:val="00B60125"/>
    <w:rsid w:val="00BB26F5"/>
    <w:rsid w:val="00BC5FF4"/>
    <w:rsid w:val="00BD0117"/>
    <w:rsid w:val="00BD57C1"/>
    <w:rsid w:val="00C279EE"/>
    <w:rsid w:val="00C85E37"/>
    <w:rsid w:val="00CE3E9E"/>
    <w:rsid w:val="00CF6421"/>
    <w:rsid w:val="00D0415D"/>
    <w:rsid w:val="00D049BC"/>
    <w:rsid w:val="00D16C32"/>
    <w:rsid w:val="00D3367A"/>
    <w:rsid w:val="00D5293A"/>
    <w:rsid w:val="00D776AE"/>
    <w:rsid w:val="00D85B4A"/>
    <w:rsid w:val="00DB1C8E"/>
    <w:rsid w:val="00E21313"/>
    <w:rsid w:val="00E678A1"/>
    <w:rsid w:val="00EC08F5"/>
    <w:rsid w:val="00EF0A75"/>
    <w:rsid w:val="00F2740C"/>
    <w:rsid w:val="00F34F6C"/>
    <w:rsid w:val="00F4487B"/>
    <w:rsid w:val="00F46A67"/>
    <w:rsid w:val="00F5208E"/>
    <w:rsid w:val="00F91E0B"/>
    <w:rsid w:val="00F93CC5"/>
    <w:rsid w:val="00FA6FBC"/>
    <w:rsid w:val="00FB0FB0"/>
    <w:rsid w:val="00FB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6AD3"/>
  <w15:docId w15:val="{956606D9-C9CE-4FBE-AB7F-A5AA7E4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4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 Windows</cp:lastModifiedBy>
  <cp:revision>25</cp:revision>
  <cp:lastPrinted>2022-03-30T01:20:00Z</cp:lastPrinted>
  <dcterms:created xsi:type="dcterms:W3CDTF">2021-07-07T07:17:00Z</dcterms:created>
  <dcterms:modified xsi:type="dcterms:W3CDTF">2022-03-30T01:21:00Z</dcterms:modified>
</cp:coreProperties>
</file>