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0A73" w14:textId="3FE2BE1B" w:rsidR="00E84898" w:rsidRPr="00C92500" w:rsidRDefault="00BF4A3C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898" w:rsidRPr="00C92500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7439EF3" w14:textId="14570435" w:rsidR="006E6AE0" w:rsidRPr="00C92500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</w:rPr>
        <w:t>о результатах внутреннего анализа коррупционных рисков</w:t>
      </w:r>
      <w:r w:rsidR="006E6AE0" w:rsidRPr="00C92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b/>
          <w:bCs/>
          <w:sz w:val="24"/>
          <w:szCs w:val="24"/>
        </w:rPr>
        <w:t xml:space="preserve">в деятельности КГП на ПХВ «Восточно-Казахстанский областной центр по профилактике и борьбе со </w:t>
      </w:r>
      <w:r w:rsidR="006E6AE0" w:rsidRPr="00C9250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92500">
        <w:rPr>
          <w:rFonts w:ascii="Times New Roman" w:hAnsi="Times New Roman" w:cs="Times New Roman"/>
          <w:b/>
          <w:bCs/>
          <w:sz w:val="24"/>
          <w:szCs w:val="24"/>
        </w:rPr>
        <w:t>ПИД»</w:t>
      </w:r>
      <w:r w:rsidR="006E6AE0" w:rsidRPr="00C92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b/>
          <w:bCs/>
          <w:sz w:val="24"/>
          <w:szCs w:val="24"/>
        </w:rPr>
        <w:t>управления здравоохранения Восточно-Казахстанской области</w:t>
      </w:r>
    </w:p>
    <w:p w14:paraId="056B1C32" w14:textId="7E476768" w:rsidR="00E84898" w:rsidRPr="00C92500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92500">
        <w:rPr>
          <w:rFonts w:ascii="Times New Roman" w:hAnsi="Times New Roman" w:cs="Times New Roman"/>
          <w:b/>
          <w:bCs/>
          <w:sz w:val="24"/>
          <w:szCs w:val="24"/>
        </w:rPr>
        <w:t xml:space="preserve">квартал 2022 года – 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квартал 2023 года</w:t>
      </w:r>
    </w:p>
    <w:p w14:paraId="6B990D50" w14:textId="77777777" w:rsidR="00E84898" w:rsidRPr="00C92500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E2B0DB" w14:textId="7B30633A" w:rsidR="00E84898" w:rsidRPr="00C92500" w:rsidRDefault="00E84898" w:rsidP="00E848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г. Усть-Каменогорск                                                     </w:t>
      </w:r>
      <w:r w:rsidR="006E6AE0"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</w:t>
      </w:r>
      <w:r w:rsidR="00BF72F7"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="006E6AE0"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«</w:t>
      </w:r>
      <w:r w:rsidR="00BF72F7"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>31</w:t>
      </w:r>
      <w:r w:rsidRPr="00C9250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июля 2023 год</w:t>
      </w:r>
    </w:p>
    <w:p w14:paraId="0325978E" w14:textId="77777777" w:rsidR="00E84898" w:rsidRPr="00C92500" w:rsidRDefault="00E84898" w:rsidP="00E848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3BA6AA" w14:textId="2779949F" w:rsidR="00B727FC" w:rsidRPr="00C92500" w:rsidRDefault="00D61F2E" w:rsidP="000B5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="00EC3C1E" w:rsidRPr="00C92500">
        <w:rPr>
          <w:rFonts w:ascii="Times New Roman" w:hAnsi="Times New Roman" w:cs="Times New Roman"/>
          <w:sz w:val="24"/>
          <w:szCs w:val="24"/>
          <w:lang w:val="kk-KZ"/>
        </w:rPr>
        <w:t>пунктом 5 статьи 8 Закона Республики Казахстан от 18 ноября 2015 года № 410-</w:t>
      </w:r>
      <w:r w:rsidR="00EC3C1E" w:rsidRPr="00C9250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3C1E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«О противодействии коррупции», Приказа Председателя Агенства Республики Казахстан по делам государственной службы и противодействию коррпции от 19 октября 2016 года №12 «Об утверждении Типовых правил проведения внутреннего анализа коррупционных рисков», в соответствии с Приказом главного врача </w:t>
      </w:r>
      <w:r w:rsidR="00B727FC" w:rsidRPr="00C92500">
        <w:rPr>
          <w:rFonts w:ascii="Times New Roman" w:hAnsi="Times New Roman" w:cs="Times New Roman"/>
          <w:sz w:val="24"/>
          <w:szCs w:val="24"/>
          <w:lang w:val="kk-KZ"/>
        </w:rPr>
        <w:t>КГП на ПХВ «Восточно-Казахстанский областной центр по профилактике и борьбе со СПИД» УЗ ВКО</w:t>
      </w:r>
      <w:r w:rsidR="00EC3C1E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от 21 июня 2023 года №</w:t>
      </w:r>
      <w:r w:rsidR="004827C4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C1E" w:rsidRPr="00C92500">
        <w:rPr>
          <w:rFonts w:ascii="Times New Roman" w:hAnsi="Times New Roman" w:cs="Times New Roman"/>
          <w:sz w:val="24"/>
          <w:szCs w:val="24"/>
          <w:lang w:val="kk-KZ"/>
        </w:rPr>
        <w:t>61, проведен внутренний анализ коррупционных рисков (далее</w:t>
      </w:r>
      <w:r w:rsidR="00B727FC" w:rsidRPr="00C9250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C3C1E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ВАКР) в </w:t>
      </w:r>
      <w:r w:rsidR="00B727FC" w:rsidRPr="00C92500">
        <w:rPr>
          <w:rFonts w:ascii="Times New Roman" w:hAnsi="Times New Roman" w:cs="Times New Roman"/>
          <w:sz w:val="24"/>
          <w:szCs w:val="24"/>
          <w:lang w:val="kk-KZ"/>
        </w:rPr>
        <w:t>отделах КГП на ПХВ «Восточно-Казахстанский областной центр по профилактике и борьбе со СПИД» УЗ ВКО (далее-предприятие).</w:t>
      </w:r>
    </w:p>
    <w:p w14:paraId="2D68235E" w14:textId="77777777" w:rsidR="00B727FC" w:rsidRPr="00C92500" w:rsidRDefault="00B727FC" w:rsidP="00EC3C1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ab/>
        <w:t>ВАКР проведен по следующим направлениям:</w:t>
      </w:r>
    </w:p>
    <w:p w14:paraId="62CA9F71" w14:textId="08A2E664" w:rsidR="00E84898" w:rsidRPr="00C92500" w:rsidRDefault="00B727F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- выявление коррупционных рисков в нормативных правовых актах, затрагивающих деятельность предприятия; </w:t>
      </w:r>
    </w:p>
    <w:p w14:paraId="4F20E6D6" w14:textId="6C6D2E24" w:rsidR="00B727FC" w:rsidRPr="00C92500" w:rsidRDefault="00B727F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- выявление коррупционных рисков в организационно-управленческой деятельность предприятия.</w:t>
      </w:r>
    </w:p>
    <w:p w14:paraId="4DDF2A48" w14:textId="77777777" w:rsidR="00B727FC" w:rsidRPr="00C92500" w:rsidRDefault="00B727F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При проведении ВАКР были использованы:</w:t>
      </w:r>
    </w:p>
    <w:p w14:paraId="57261716" w14:textId="3970B68B" w:rsidR="00B727FC" w:rsidRPr="00C92500" w:rsidRDefault="00B727F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- Методические рекомендации по проведению внутреннего анализа коррупционных рисков, утвержденные приказом Председателя Агенства Республики Казахстан по противодействию коррупции (Антикоррупционной службы) от 30 декабря 2022 года №488 (далее-Методические рекомендации); </w:t>
      </w:r>
    </w:p>
    <w:p w14:paraId="7384D408" w14:textId="69492FCE" w:rsidR="00B727FC" w:rsidRPr="00C92500" w:rsidRDefault="00B727F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- Типовые правила проведения внутреннего анализа коррупционных рисков, </w:t>
      </w:r>
      <w:r w:rsidR="004827C4" w:rsidRPr="00C92500">
        <w:rPr>
          <w:rFonts w:ascii="Times New Roman" w:hAnsi="Times New Roman" w:cs="Times New Roman"/>
          <w:sz w:val="24"/>
          <w:szCs w:val="24"/>
          <w:lang w:val="kk-KZ"/>
        </w:rPr>
        <w:t>утвержденные приказом Председателя Агенства Республики Казахстан по делам государственной службы и противодействию коррпции от 19 октября 2016 года №12.</w:t>
      </w:r>
    </w:p>
    <w:p w14:paraId="0609AC78" w14:textId="1C041A05" w:rsidR="004827C4" w:rsidRPr="00C92500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ВАКР проведен в период с 26 июня 2023 года по 27 июля 2023 года.</w:t>
      </w:r>
    </w:p>
    <w:p w14:paraId="5CEFA377" w14:textId="2BC3E4C4" w:rsidR="004827C4" w:rsidRPr="00C92500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приказом Главного врача предприятия от 21 июня 2023 года № 61 </w:t>
      </w:r>
      <w:r w:rsidR="00CE1134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для проведения ВАКР </w:t>
      </w:r>
      <w:r w:rsidRPr="00C92500">
        <w:rPr>
          <w:rFonts w:ascii="Times New Roman" w:hAnsi="Times New Roman" w:cs="Times New Roman"/>
          <w:sz w:val="24"/>
          <w:szCs w:val="24"/>
          <w:lang w:val="kk-KZ"/>
        </w:rPr>
        <w:t>определена</w:t>
      </w:r>
      <w:r w:rsidR="00BD7876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рабочая группа </w:t>
      </w:r>
      <w:r w:rsidRPr="00C92500">
        <w:rPr>
          <w:rFonts w:ascii="Times New Roman" w:hAnsi="Times New Roman" w:cs="Times New Roman"/>
          <w:sz w:val="24"/>
          <w:szCs w:val="24"/>
          <w:lang w:val="kk-KZ"/>
        </w:rPr>
        <w:t>в следующем составе:</w:t>
      </w:r>
    </w:p>
    <w:p w14:paraId="4F73A422" w14:textId="05D0401B" w:rsidR="004827C4" w:rsidRPr="00C92500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Председатель рабочей группы – главный врач Жеголко М.В.</w:t>
      </w:r>
    </w:p>
    <w:p w14:paraId="79CE21C5" w14:textId="40A8DDD7" w:rsidR="004827C4" w:rsidRPr="00C92500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14:paraId="27EE7DDF" w14:textId="1499FE2D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Заместитель председателя – заведующий организационно-методическим отделом Крук И.А.</w:t>
      </w:r>
    </w:p>
    <w:p w14:paraId="3595F2A0" w14:textId="382CFE4E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отдела лечебно-профилактической работы и диспансеризации/Врач-эксперт службы поддержки пациентов и внутреннего аудита – Оралбаева Н.А.</w:t>
      </w:r>
    </w:p>
    <w:p w14:paraId="6CAF1BE1" w14:textId="0F16F33B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диагностической лаборатории – Корякина О.В.</w:t>
      </w:r>
    </w:p>
    <w:p w14:paraId="3AE51516" w14:textId="0869B14C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эпидемиологическим отделом – Кениспекова С.К.</w:t>
      </w:r>
    </w:p>
    <w:p w14:paraId="38480D23" w14:textId="77A3574B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Заведующий отделом информатики и компьютерного надзора за ВИЧ-инфекцией – Антипин В.И.</w:t>
      </w:r>
    </w:p>
    <w:p w14:paraId="4B04E98C" w14:textId="148EBE2E" w:rsidR="004827C4" w:rsidRPr="00C92500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Менеджер по качеству – Бекова Ж.К.</w:t>
      </w:r>
    </w:p>
    <w:p w14:paraId="0CE70D95" w14:textId="7FC084F4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Главный бухгалтер – Солянова И.И.</w:t>
      </w:r>
    </w:p>
    <w:p w14:paraId="4540CC29" w14:textId="75812F27" w:rsidR="00BD7876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Экономист по финансовой работе – Гордиенко Г.В.</w:t>
      </w:r>
    </w:p>
    <w:p w14:paraId="24828D70" w14:textId="1A1065B4" w:rsidR="004827C4" w:rsidRPr="00C92500" w:rsidRDefault="00BD7876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– </w:t>
      </w:r>
      <w:r w:rsidR="006959ED" w:rsidRPr="00C92500">
        <w:rPr>
          <w:rFonts w:ascii="Times New Roman" w:hAnsi="Times New Roman" w:cs="Times New Roman"/>
          <w:sz w:val="24"/>
          <w:szCs w:val="24"/>
          <w:lang w:val="kk-KZ"/>
        </w:rPr>
        <w:t>Юрисконсульт</w:t>
      </w:r>
      <w:r w:rsidRPr="00C92500">
        <w:rPr>
          <w:rFonts w:ascii="Times New Roman" w:hAnsi="Times New Roman" w:cs="Times New Roman"/>
          <w:sz w:val="24"/>
          <w:szCs w:val="24"/>
          <w:lang w:val="kk-KZ"/>
        </w:rPr>
        <w:t>/Комплаенс офицер – Гуляева Т.Н.</w:t>
      </w:r>
      <w:r w:rsidR="006959ED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7EDFE1" w14:textId="6778658C" w:rsidR="00200F79" w:rsidRPr="00C92500" w:rsidRDefault="00200F79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В структуру предприятия входят следующие отделы и подразделения:</w:t>
      </w:r>
    </w:p>
    <w:p w14:paraId="7C343C90" w14:textId="51F50BD7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lastRenderedPageBreak/>
        <w:t>Административно-хозяйственный отдел;</w:t>
      </w:r>
    </w:p>
    <w:p w14:paraId="5699DDD8" w14:textId="071D21D3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Организационно-методический отдел</w:t>
      </w:r>
      <w:r w:rsidR="007B0663" w:rsidRPr="00C9250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E1F96F" w14:textId="4448BA06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Эпидемиологический отдел</w:t>
      </w:r>
      <w:r w:rsidR="007B0663" w:rsidRPr="00C9250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E3609A9" w14:textId="072D5A1B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Отдел лечебно-профилактической работы и диспансеризации;</w:t>
      </w:r>
    </w:p>
    <w:p w14:paraId="2F755C20" w14:textId="1D7D5727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Диагностическая лаборатория;</w:t>
      </w:r>
    </w:p>
    <w:p w14:paraId="5021C052" w14:textId="7A660EA4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Отдел информатики и компьютерного надзора за ВИЧ-инфекцией;</w:t>
      </w:r>
    </w:p>
    <w:p w14:paraId="6D7F4D67" w14:textId="14E25B5A" w:rsidR="00200F79" w:rsidRPr="00C92500" w:rsidRDefault="00200F79" w:rsidP="00200F7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Служба управления персоналом.</w:t>
      </w:r>
    </w:p>
    <w:p w14:paraId="1A01D9F9" w14:textId="77777777" w:rsidR="00150887" w:rsidRPr="00C92500" w:rsidRDefault="00CE1134" w:rsidP="007B0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Отделы предприятия осуществляют свою деятельность в соответствии с Уставом</w:t>
      </w:r>
      <w:r w:rsidR="00FB50C9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предприятия, утвержденного приказом ГУ «Управление по государственным закупкам и коммунальной собственности Восточно-Казахстанской области» от 08 ноября 2018 года № П-603, а также государственной лицензии на занятие медицинской деятельности от 01 февраля 2019 года № 002954</w:t>
      </w:r>
      <w:r w:rsidR="00FB50C9" w:rsidRPr="00C92500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FB50C9" w:rsidRPr="00C92500">
        <w:rPr>
          <w:rFonts w:ascii="Times New Roman" w:hAnsi="Times New Roman" w:cs="Times New Roman"/>
          <w:sz w:val="24"/>
          <w:szCs w:val="24"/>
        </w:rPr>
        <w:t xml:space="preserve">, </w:t>
      </w:r>
      <w:r w:rsidR="00200F79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государственной лицензии </w:t>
      </w:r>
      <w:r w:rsidR="00FB50C9" w:rsidRPr="00C92500">
        <w:rPr>
          <w:rFonts w:ascii="Times New Roman" w:hAnsi="Times New Roman" w:cs="Times New Roman"/>
          <w:sz w:val="24"/>
          <w:szCs w:val="24"/>
        </w:rPr>
        <w:t>на занятие фармацевтической деятельности от 07 июня 2019 года № ФД64700950</w:t>
      </w:r>
      <w:r w:rsidR="00FB50C9" w:rsidRPr="00C92500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FB50C9" w:rsidRPr="00C92500">
        <w:rPr>
          <w:rFonts w:ascii="Times New Roman" w:hAnsi="Times New Roman" w:cs="Times New Roman"/>
          <w:sz w:val="24"/>
          <w:szCs w:val="24"/>
        </w:rPr>
        <w:t>.</w:t>
      </w:r>
    </w:p>
    <w:p w14:paraId="750C3FEF" w14:textId="309C9EF5" w:rsidR="00D70754" w:rsidRPr="00C92500" w:rsidRDefault="00B62E05" w:rsidP="00E91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</w:rPr>
        <w:t xml:space="preserve"> </w:t>
      </w:r>
      <w:r w:rsidR="00150887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В ходе проведения ВАКР в отделах и подразделениях предприятия было выявлено </w:t>
      </w:r>
      <w:r w:rsidR="00B62291" w:rsidRPr="00C9250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50887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коррупционных рисков:</w:t>
      </w:r>
    </w:p>
    <w:p w14:paraId="62E115ED" w14:textId="77777777" w:rsidR="00F65242" w:rsidRPr="00C92500" w:rsidRDefault="00F65242" w:rsidP="00E91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9D21C3" w14:textId="5EAFA9E9" w:rsidR="00D676C9" w:rsidRPr="00C92500" w:rsidRDefault="00B62E05" w:rsidP="00D676C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1. </w:t>
      </w:r>
      <w:r w:rsidR="00F05716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По направлению выявление коррупционных рисков в нормативных правовых актах и правовых актах, затрагивающих деятельность предприятия, </w:t>
      </w:r>
      <w:r w:rsidR="00D676C9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по индикатору</w:t>
      </w:r>
      <w:r w:rsidR="00D676C9" w:rsidRPr="00C925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:</w:t>
      </w:r>
    </w:p>
    <w:p w14:paraId="1F2517EC" w14:textId="77777777" w:rsidR="00D676C9" w:rsidRPr="00C92500" w:rsidRDefault="00D676C9" w:rsidP="00D676C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-расхождение или противоречия между отдельными правовыми актами</w:t>
      </w:r>
    </w:p>
    <w:p w14:paraId="4878AD4C" w14:textId="2B9F2304" w:rsidR="00D676C9" w:rsidRPr="00C92500" w:rsidRDefault="00D676C9" w:rsidP="00F05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В соответствии с пп. 3 п. 130-28 Постановления Правительства Р</w:t>
      </w:r>
      <w:r w:rsidR="00F71237" w:rsidRPr="00C9250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от 04 июня 2021 года № 375 «</w:t>
      </w:r>
      <w:r w:rsidR="00DC1A6D" w:rsidRPr="00C92500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</w:t>
      </w:r>
      <w:r w:rsidR="00FB77BE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="00523AEA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(далее-ППРК №375),</w:t>
      </w:r>
      <w:r w:rsidR="00FB77BE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техническая часть тендерной заявки должна содержать акт санитарно-эпидемиологического обследования о наличии «холодовой цепи» с датой выдачи за один и менее год до даты вскрытия конвертов с заявками. </w:t>
      </w:r>
      <w:r w:rsidR="00523AEA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В соотвествии с пп. 11 п. 130-39 ППРК №375 в случае непредставления данного акта, тендерная заявка потенциального поставщика подлежит отклонению. </w:t>
      </w:r>
      <w:r w:rsidR="00B62291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Однако, </w:t>
      </w:r>
      <w:r w:rsidR="00F71237" w:rsidRPr="00C92500">
        <w:rPr>
          <w:rFonts w:ascii="Times New Roman" w:hAnsi="Times New Roman" w:cs="Times New Roman"/>
          <w:sz w:val="24"/>
          <w:szCs w:val="24"/>
          <w:lang w:val="kk-KZ"/>
        </w:rPr>
        <w:t>в соотвествии с Приказом Министра Здравоохранения РК от 20 августа 2021 года № Қ</w:t>
      </w:r>
      <w:r w:rsidR="00F71237" w:rsidRPr="00C92500">
        <w:rPr>
          <w:rFonts w:ascii="Times New Roman" w:hAnsi="Times New Roman" w:cs="Times New Roman"/>
          <w:sz w:val="24"/>
          <w:szCs w:val="24"/>
        </w:rPr>
        <w:t>Р ДСМ-84 «Об утверждении форм учетной и отчетной документации в сфере санитарно-эпидемиологического благополучия населения» акт</w:t>
      </w:r>
      <w:r w:rsidR="00F71237"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санитарно-эпидемиологического обследования о наличии «холодовой цепи»</w:t>
      </w:r>
      <w:r w:rsidR="00F71237" w:rsidRPr="00C92500">
        <w:rPr>
          <w:rFonts w:ascii="Times New Roman" w:hAnsi="Times New Roman" w:cs="Times New Roman"/>
          <w:sz w:val="24"/>
          <w:szCs w:val="24"/>
        </w:rPr>
        <w:t xml:space="preserve"> не входит в перечень учетной документации. </w:t>
      </w:r>
      <w:r w:rsidR="006A649C" w:rsidRPr="00C92500">
        <w:rPr>
          <w:rFonts w:ascii="Times New Roman" w:hAnsi="Times New Roman" w:cs="Times New Roman"/>
          <w:sz w:val="24"/>
          <w:szCs w:val="24"/>
          <w:lang w:val="kk-KZ"/>
        </w:rPr>
        <w:t>Вместе с тем,</w:t>
      </w:r>
      <w:r w:rsidR="006A649C" w:rsidRPr="00C9250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02133" w:rsidRPr="00C92500">
        <w:rPr>
          <w:rFonts w:ascii="Times New Roman" w:hAnsi="Times New Roman" w:cs="Times New Roman"/>
          <w:sz w:val="24"/>
          <w:szCs w:val="24"/>
        </w:rPr>
        <w:t>п. 2 ст. 38 Кодекса РК от 07 июля 2020 года №360-</w:t>
      </w:r>
      <w:r w:rsidR="00B02133" w:rsidRPr="00C9250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02133" w:rsidRPr="00C92500">
        <w:rPr>
          <w:rFonts w:ascii="Times New Roman" w:hAnsi="Times New Roman" w:cs="Times New Roman"/>
          <w:sz w:val="24"/>
          <w:szCs w:val="24"/>
        </w:rPr>
        <w:t xml:space="preserve"> «О здоровье народа и системе здравоохранения», должностными лицами, осуществляющими государственный контроль и надзор в сфере санитарно-эпидемиологического благополучия населения, выдача акта санитарно-эпидемиологического обследования о наличии «холодовой цепи» для транспортировки медицинских изделий и медицинской техники не предусмотрена. Согласно Приказа Министра здравоохранения РК </w:t>
      </w:r>
      <w:r w:rsidR="009E6865" w:rsidRPr="00C92500">
        <w:rPr>
          <w:rFonts w:ascii="Times New Roman" w:hAnsi="Times New Roman" w:cs="Times New Roman"/>
          <w:sz w:val="24"/>
          <w:szCs w:val="24"/>
        </w:rPr>
        <w:t xml:space="preserve">от 30 декабря 2020 года № </w:t>
      </w:r>
      <w:r w:rsidR="009E6865" w:rsidRPr="00C9250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E6865" w:rsidRPr="00C92500">
        <w:rPr>
          <w:rFonts w:ascii="Times New Roman" w:hAnsi="Times New Roman" w:cs="Times New Roman"/>
          <w:sz w:val="24"/>
          <w:szCs w:val="24"/>
        </w:rPr>
        <w:t xml:space="preserve">Р ДСМ-336/2020 «О некоторых вопросах оказания государственных услуг в сфере санитарно-эпидемиологического благополучия населения» выдача акта санитарно-эпидемиологического обследования о наличии «холодовой цепи» для хранения и транспортировки медицинских изделии и медицинской техники, не входят в перечень государственных услуг, оказываемых должностными лицами, осуществляющими государственный контроль и надзор в сфере </w:t>
      </w:r>
      <w:r w:rsidR="009E6865" w:rsidRPr="00C92500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санитарно-эпидемиологического благополучия населения. </w:t>
      </w:r>
      <w:r w:rsidR="009E6865" w:rsidRPr="00C92500">
        <w:rPr>
          <w:rFonts w:ascii="Times New Roman" w:hAnsi="Times New Roman" w:cs="Times New Roman"/>
          <w:sz w:val="24"/>
          <w:szCs w:val="24"/>
          <w:lang w:val="kk-KZ"/>
        </w:rPr>
        <w:t>В соотвествии пп. 17 п.4 Приказа Министра Здравоохранения</w:t>
      </w:r>
      <w:r w:rsidR="009E6865" w:rsidRPr="00C92500">
        <w:rPr>
          <w:rFonts w:ascii="Times New Roman" w:hAnsi="Times New Roman" w:cs="Times New Roman"/>
          <w:sz w:val="24"/>
          <w:szCs w:val="24"/>
        </w:rPr>
        <w:t xml:space="preserve"> РК </w:t>
      </w:r>
      <w:r w:rsidR="00E4582F" w:rsidRPr="00C92500">
        <w:rPr>
          <w:rFonts w:ascii="Times New Roman" w:hAnsi="Times New Roman" w:cs="Times New Roman"/>
          <w:sz w:val="24"/>
          <w:szCs w:val="24"/>
        </w:rPr>
        <w:t xml:space="preserve">от 30 ноября 2020 года № </w:t>
      </w:r>
      <w:r w:rsidR="00E4582F" w:rsidRPr="00C9250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E4582F" w:rsidRPr="00C92500">
        <w:rPr>
          <w:rFonts w:ascii="Times New Roman" w:hAnsi="Times New Roman" w:cs="Times New Roman"/>
          <w:sz w:val="24"/>
          <w:szCs w:val="24"/>
        </w:rPr>
        <w:t>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</w:t>
      </w:r>
      <w:r w:rsidR="00B62291" w:rsidRPr="00C92500">
        <w:rPr>
          <w:rFonts w:ascii="Times New Roman" w:hAnsi="Times New Roman" w:cs="Times New Roman"/>
          <w:sz w:val="24"/>
          <w:szCs w:val="24"/>
        </w:rPr>
        <w:t xml:space="preserve">» - объекты </w:t>
      </w:r>
      <w:r w:rsidR="00E4582F" w:rsidRPr="00C92500">
        <w:rPr>
          <w:rFonts w:ascii="Times New Roman" w:hAnsi="Times New Roman" w:cs="Times New Roman"/>
          <w:sz w:val="24"/>
          <w:szCs w:val="24"/>
        </w:rPr>
        <w:t>хранения, оптовой и розничной реализации лекарственных средств, изделий медицинского назначения, медицинской техники, относятся к объектам незначительной эпидемиологической значимости и согласно пп.2 ст. 24 Кодекса РК от 07 июля 2020 года №360-</w:t>
      </w:r>
      <w:r w:rsidR="00E4582F" w:rsidRPr="00C9250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4582F" w:rsidRPr="00C92500">
        <w:rPr>
          <w:rFonts w:ascii="Times New Roman" w:hAnsi="Times New Roman" w:cs="Times New Roman"/>
          <w:sz w:val="24"/>
          <w:szCs w:val="24"/>
        </w:rPr>
        <w:t xml:space="preserve"> «О здоровье народа и системе здравоохранения», деятельность объектов незначительной эпидемиологической значимости осуществляется в порядке уведомления. Учитывая</w:t>
      </w:r>
      <w:r w:rsidR="009340C9" w:rsidRPr="00C92500">
        <w:rPr>
          <w:rFonts w:ascii="Times New Roman" w:hAnsi="Times New Roman" w:cs="Times New Roman"/>
          <w:sz w:val="24"/>
          <w:szCs w:val="24"/>
        </w:rPr>
        <w:t>, ч</w:t>
      </w:r>
      <w:r w:rsidR="00E4582F" w:rsidRPr="00C92500">
        <w:rPr>
          <w:rFonts w:ascii="Times New Roman" w:hAnsi="Times New Roman" w:cs="Times New Roman"/>
          <w:sz w:val="24"/>
          <w:szCs w:val="24"/>
        </w:rPr>
        <w:t>то объекты для хранения и транспортировки медицинских изделий относятся к объектам незначительной эпидемиологической значимости, получение санитарно-эпидемиологического заключения не требуется.</w:t>
      </w:r>
    </w:p>
    <w:p w14:paraId="37C72B60" w14:textId="6ED7C276" w:rsidR="00E4582F" w:rsidRPr="00C92500" w:rsidRDefault="00E4582F" w:rsidP="00F0571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</w:t>
      </w:r>
      <w:r w:rsidRPr="00C925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88FE03" w14:textId="3253373F" w:rsidR="00E4582F" w:rsidRPr="00C92500" w:rsidRDefault="00E4582F" w:rsidP="00F05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Направить соответствующее предложение в уполномоченный орган по </w:t>
      </w:r>
      <w:r w:rsidR="00B62291"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приведению в соответствие с действующими НПА</w:t>
      </w:r>
      <w:r w:rsidR="00357B64" w:rsidRPr="00C925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02C0439" w14:textId="77777777" w:rsidR="00CB4ADA" w:rsidRPr="00C92500" w:rsidRDefault="00CB4ADA" w:rsidP="00F05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3C5C78" w14:textId="26815593" w:rsidR="00CB4ADA" w:rsidRPr="00C92500" w:rsidRDefault="00CB4ADA" w:rsidP="00CB4AD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1.1. По направлению выявление коррупционных рисков в нормативных правовых актах и правовых актах, затрагивающих деятельность предприятия, по индикатору</w:t>
      </w:r>
      <w:r w:rsidRPr="00C925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:</w:t>
      </w:r>
    </w:p>
    <w:p w14:paraId="04BE787C" w14:textId="4ABC9CC7" w:rsidR="00B62E05" w:rsidRPr="00C92500" w:rsidRDefault="00CB4ADA" w:rsidP="00F05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-расхождение или противоречия между отдельными правовыми актами</w:t>
      </w:r>
    </w:p>
    <w:p w14:paraId="0B0F574C" w14:textId="24EDE74B" w:rsidR="00B62E05" w:rsidRPr="00C92500" w:rsidRDefault="00B62E05" w:rsidP="00B62E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В</w:t>
      </w:r>
      <w:r w:rsidR="00CB4ADA" w:rsidRPr="00C92500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C92500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B4ADA" w:rsidRPr="00C92500">
        <w:rPr>
          <w:rFonts w:ascii="Times New Roman" w:hAnsi="Times New Roman" w:cs="Times New Roman"/>
          <w:sz w:val="24"/>
          <w:szCs w:val="24"/>
        </w:rPr>
        <w:t>ом</w:t>
      </w:r>
      <w:r w:rsidRPr="00C92500">
        <w:rPr>
          <w:rFonts w:ascii="Times New Roman" w:hAnsi="Times New Roman" w:cs="Times New Roman"/>
          <w:sz w:val="24"/>
          <w:szCs w:val="24"/>
        </w:rPr>
        <w:t xml:space="preserve"> МЗ РК 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от 15 октября 2020 года № ҚР ДСМ-131/2020</w:t>
      </w:r>
      <w:r w:rsidRPr="00C92500">
        <w:rPr>
          <w:rFonts w:ascii="Times New Roman" w:hAnsi="Times New Roman" w:cs="Times New Roman"/>
          <w:sz w:val="24"/>
          <w:szCs w:val="24"/>
        </w:rPr>
        <w:t xml:space="preserve"> «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</w:t>
      </w:r>
      <w:r w:rsidR="00B62291" w:rsidRPr="00C925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обследование на ВИЧ-кратность каждые 6 месяцев.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 xml:space="preserve">пп.9 п39 </w:t>
      </w:r>
      <w:r w:rsidRPr="00C92500">
        <w:rPr>
          <w:rFonts w:ascii="Times New Roman" w:hAnsi="Times New Roman" w:cs="Times New Roman"/>
          <w:sz w:val="24"/>
          <w:szCs w:val="24"/>
        </w:rPr>
        <w:t xml:space="preserve">приказа МЗ РК 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от 27 ноября 2020 года № ҚР ДСМ-211/2020</w:t>
      </w:r>
      <w:r w:rsidRPr="00C92500">
        <w:rPr>
          <w:rFonts w:ascii="Times New Roman" w:hAnsi="Times New Roman" w:cs="Times New Roman"/>
          <w:sz w:val="24"/>
          <w:szCs w:val="24"/>
        </w:rPr>
        <w:t xml:space="preserve"> «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обязательного конфиденциального медицинского обследования на наличие ВИЧ-инфекции» медицинским работникам, проводившим инвазивные методы диагностики и лечения при поступлении на работу и далее 1 раз в год при прохождении медицинского осмотра, студентам организаций образования в области здравоохранения, в том числе технического и профессионального образования, послесреднего образования и высших учебных заведений 1 раз в год. Так же, с</w:t>
      </w:r>
      <w:r w:rsidRPr="00C92500">
        <w:rPr>
          <w:rFonts w:ascii="Times New Roman" w:hAnsi="Times New Roman" w:cs="Times New Roman"/>
          <w:sz w:val="24"/>
          <w:szCs w:val="24"/>
        </w:rPr>
        <w:t>огласно п.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>72. параграфа 3 приказа МЗ РК от 26 мая 2021 года № ҚР ДСМ – 44 «Об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 в целях выявления, организации лечения, определения режима труда, медицинские работники подлежат обследованию на ВИЧ-инфекцию при поступлении на работу и один раз в 12 месяцев.</w:t>
      </w:r>
    </w:p>
    <w:p w14:paraId="6694BE5F" w14:textId="77777777" w:rsidR="00B62E05" w:rsidRPr="00C92500" w:rsidRDefault="00B62E05" w:rsidP="00B62E0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5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Рекомендации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77180D" w14:textId="7243BABA" w:rsidR="00B62291" w:rsidRPr="00C92500" w:rsidRDefault="00B62E05" w:rsidP="00B622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Направить запрос в уполномоченный орган касательно разъяснений по кратности обследования на ВИЧ-инфекцию</w:t>
      </w:r>
      <w:r w:rsidR="00B62291"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62291"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и  приведения</w:t>
      </w:r>
      <w:proofErr w:type="gramEnd"/>
      <w:r w:rsidR="00B62291"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действующих НПА в соответствие</w:t>
      </w:r>
      <w:r w:rsidR="00B62291" w:rsidRPr="00C925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583274" w14:textId="4AE28B15" w:rsidR="00B62E05" w:rsidRPr="00C92500" w:rsidRDefault="00B62E05" w:rsidP="00B62E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0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92500">
        <w:rPr>
          <w:rFonts w:ascii="Times New Roman" w:hAnsi="Times New Roman" w:cs="Times New Roman"/>
          <w:b/>
          <w:sz w:val="24"/>
          <w:szCs w:val="24"/>
        </w:rPr>
        <w:tab/>
      </w:r>
    </w:p>
    <w:p w14:paraId="49110DAD" w14:textId="1D10AC9F" w:rsidR="00CB4ADA" w:rsidRPr="00C92500" w:rsidRDefault="00CB4ADA" w:rsidP="00CB4AD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lastRenderedPageBreak/>
        <w:t>1.</w:t>
      </w:r>
      <w:r w:rsidR="00C82D22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. По направлению выявление коррупционных рисков в нормативных правовых актах и правовых актах, затрагивающих деятельность предприятия, по индикатору</w:t>
      </w:r>
      <w:r w:rsidRPr="00C925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kk-KZ"/>
        </w:rPr>
        <w:t>:</w:t>
      </w:r>
    </w:p>
    <w:p w14:paraId="2E467DAA" w14:textId="77777777" w:rsidR="00CB4ADA" w:rsidRPr="00C92500" w:rsidRDefault="00CB4ADA" w:rsidP="00CB4AD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-расхождение или противоречия между отдельными правовыми актами</w:t>
      </w:r>
    </w:p>
    <w:p w14:paraId="56A72DBE" w14:textId="3D1EEF7D" w:rsidR="00B62E05" w:rsidRPr="00C92500" w:rsidRDefault="00B62E05" w:rsidP="00B62E05">
      <w:pPr>
        <w:spacing w:after="0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В соответствии с   пункта </w:t>
      </w:r>
      <w:r w:rsidRPr="00C92500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92500">
        <w:rPr>
          <w:rFonts w:ascii="Times New Roman" w:hAnsi="Times New Roman" w:cs="Times New Roman"/>
          <w:sz w:val="24"/>
          <w:szCs w:val="24"/>
          <w:lang w:val="kk-KZ"/>
        </w:rPr>
        <w:t>ст. 97 Договора о Евразийском экономическом союзе от 29 мая 2014 года, в</w:t>
      </w:r>
      <w:r w:rsidRPr="00C92500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целях осуществления трудящимися государств-членов трудовой деятельности в государстве трудоустройства признаются документы об образовании, выданные образовательными организациями (учреждениями образования, организациями в сфере образования) государств-членов, без проведения установленных законодательством государства трудоустройства процедур признания документов об образовании. Трудящиеся одного государства-члена, претендующие на занятие педагогической, юридической, медицинской или фармацевтической деятельностью в другом государстве-члене,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педагогической, юридической, медицинской или фармацевтической деятельности в соответствии с законодательством государства трудоустройства. </w:t>
      </w:r>
    </w:p>
    <w:p w14:paraId="6692B2E7" w14:textId="3417C61E" w:rsidR="00B62E05" w:rsidRPr="00C92500" w:rsidRDefault="00B62E05" w:rsidP="00B62E05">
      <w:pPr>
        <w:spacing w:after="0"/>
        <w:ind w:firstLine="708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2500">
        <w:rPr>
          <w:rStyle w:val="s0"/>
          <w:rFonts w:ascii="Times New Roman" w:hAnsi="Times New Roman" w:cs="Times New Roman"/>
          <w:i/>
          <w:iCs/>
          <w:color w:val="000000"/>
          <w:sz w:val="24"/>
          <w:szCs w:val="24"/>
        </w:rPr>
        <w:t>Справочно</w:t>
      </w:r>
      <w:proofErr w:type="spellEnd"/>
      <w:r w:rsidRPr="00C92500">
        <w:rPr>
          <w:rStyle w:val="s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в соответствии с п.5 </w:t>
      </w:r>
      <w:proofErr w:type="spellStart"/>
      <w:r w:rsidRPr="00C92500">
        <w:rPr>
          <w:rStyle w:val="s0"/>
          <w:rFonts w:ascii="Times New Roman" w:hAnsi="Times New Roman" w:cs="Times New Roman"/>
          <w:i/>
          <w:iCs/>
          <w:color w:val="000000"/>
          <w:sz w:val="24"/>
          <w:szCs w:val="24"/>
        </w:rPr>
        <w:t>ст</w:t>
      </w:r>
      <w:proofErr w:type="spellEnd"/>
      <w:r w:rsidRPr="00C92500">
        <w:rPr>
          <w:rStyle w:val="s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96 </w:t>
      </w:r>
      <w:r w:rsidRPr="00C92500">
        <w:rPr>
          <w:rFonts w:ascii="Times New Roman" w:hAnsi="Times New Roman" w:cs="Times New Roman"/>
          <w:i/>
          <w:iCs/>
          <w:sz w:val="24"/>
          <w:szCs w:val="24"/>
          <w:lang w:val="kk-KZ"/>
        </w:rPr>
        <w:t>Договора о Евразийском экономическом союзе от 29 мая 2014 года,</w:t>
      </w:r>
      <w:r w:rsidRPr="00C92500">
        <w:rPr>
          <w:rStyle w:val="s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25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трудящийся государства-члена» - лицо, являющееся гражданином государства-члена, законно находящееся и на законном основании осуществляющее трудовую деятельность на территории государства трудоустройства, гражданином которого оно не является и в котором постоянно не проживает</w:t>
      </w:r>
      <w:r w:rsidRPr="00C92500">
        <w:rPr>
          <w:color w:val="000000"/>
          <w:sz w:val="24"/>
          <w:szCs w:val="24"/>
          <w:shd w:val="clear" w:color="auto" w:fill="FFFFFF"/>
        </w:rPr>
        <w:t>.</w:t>
      </w:r>
    </w:p>
    <w:p w14:paraId="24E642CD" w14:textId="7C6A93A0" w:rsidR="00B62E05" w:rsidRPr="00C92500" w:rsidRDefault="00B62E05" w:rsidP="00B62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color w:val="000000"/>
        </w:rPr>
      </w:pPr>
      <w:r w:rsidRPr="00C92500">
        <w:rPr>
          <w:rStyle w:val="s0"/>
          <w:color w:val="000000"/>
        </w:rPr>
        <w:t xml:space="preserve"> В соответствии с п. 7 ст. 39 Закона РК  от 27 июля 2007 года№ 319-III ЗРК «Об образовании», д</w:t>
      </w:r>
      <w:r w:rsidRPr="00C92500">
        <w:rPr>
          <w:color w:val="000000"/>
          <w:shd w:val="clear" w:color="auto" w:fill="FFFFFF"/>
        </w:rPr>
        <w:t>окументы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  <w:r w:rsidRPr="00C92500">
        <w:rPr>
          <w:rStyle w:val="s0"/>
          <w:color w:val="000000"/>
        </w:rPr>
        <w:t xml:space="preserve"> Так же в соответствии с п. 1 Правил признания и нострификации документов об образовании, утвержденных Приказом Министра образования и науки РК от 10 января 2008 года №8, документы об образовании физических лиц, получивших образование в других государствах и в международных или иностранных учебных заведениях (их филиалах) подлежат процедуре признания и нострификации. Вместе с тем, в соответствии со ст. 20 Соглашения межу Правительством РФ и Правительством РК о сотрудничестве в области культуры, науки и образования от 28 марта 1994 года, стороны признают эквивалентными выданные документы об образовании государственного образца. РК ратифицировало данное Соглашение 03 декабря 1995 года, в этой связи документ об образовании, выданный по технической специальности</w:t>
      </w:r>
      <w:r w:rsidR="00C84C09" w:rsidRPr="00C92500">
        <w:rPr>
          <w:rStyle w:val="s0"/>
          <w:color w:val="000000"/>
        </w:rPr>
        <w:t>,</w:t>
      </w:r>
      <w:r w:rsidRPr="00C92500">
        <w:rPr>
          <w:rStyle w:val="s0"/>
          <w:color w:val="000000"/>
        </w:rPr>
        <w:t xml:space="preserve"> признается в РК без прохождения процедуры признания и нострификации. Кроме того, для стран, подписавших Гаагскую конвенцию (совершено в г. Гаага, 05 октября 1961 года), РК присоединился к данной конвенци</w:t>
      </w:r>
      <w:r w:rsidR="00B62291" w:rsidRPr="00C92500">
        <w:rPr>
          <w:rStyle w:val="s0"/>
          <w:color w:val="000000"/>
        </w:rPr>
        <w:t>и</w:t>
      </w:r>
      <w:r w:rsidRPr="00C92500">
        <w:rPr>
          <w:rStyle w:val="s0"/>
          <w:color w:val="000000"/>
        </w:rPr>
        <w:t xml:space="preserve"> 05 апреля 2020 года, применяется процедура по проставлению на дипломе апостиля, который удостоверяет подлинность штампов и печатей на документе. Таким образом, для стран</w:t>
      </w:r>
      <w:r w:rsidR="00D80C32" w:rsidRPr="00C92500">
        <w:rPr>
          <w:rStyle w:val="s0"/>
          <w:color w:val="000000"/>
        </w:rPr>
        <w:t>,</w:t>
      </w:r>
      <w:r w:rsidRPr="00C92500">
        <w:rPr>
          <w:rStyle w:val="s0"/>
          <w:color w:val="000000"/>
        </w:rPr>
        <w:t xml:space="preserve"> подписавших и являющихся членами Гаагск</w:t>
      </w:r>
      <w:r w:rsidR="00B62291" w:rsidRPr="00C92500">
        <w:rPr>
          <w:rStyle w:val="s0"/>
          <w:color w:val="000000"/>
        </w:rPr>
        <w:t>ой</w:t>
      </w:r>
      <w:r w:rsidRPr="00C92500">
        <w:rPr>
          <w:rStyle w:val="s0"/>
          <w:color w:val="000000"/>
        </w:rPr>
        <w:t xml:space="preserve"> конвенци</w:t>
      </w:r>
      <w:r w:rsidR="00B62291" w:rsidRPr="00C92500">
        <w:rPr>
          <w:rStyle w:val="s0"/>
          <w:color w:val="000000"/>
        </w:rPr>
        <w:t>и</w:t>
      </w:r>
      <w:r w:rsidRPr="00C92500">
        <w:rPr>
          <w:rStyle w:val="s0"/>
          <w:color w:val="000000"/>
        </w:rPr>
        <w:t xml:space="preserve"> нострификация документов об образовании подтверждающих квалификацию иностранных работников не требуется. </w:t>
      </w:r>
    </w:p>
    <w:p w14:paraId="309D881E" w14:textId="77777777" w:rsidR="00B62E05" w:rsidRPr="00C92500" w:rsidRDefault="00B62E05" w:rsidP="00B62E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color w:val="000000"/>
        </w:rPr>
      </w:pPr>
      <w:r w:rsidRPr="00C92500">
        <w:rPr>
          <w:rStyle w:val="s0"/>
          <w:color w:val="000000"/>
        </w:rPr>
        <w:t>Таким образом, между нормативными правовыми актами разных уровней имеется коллизия, заключающаяся в разной формулировке одной и той же нормы, что может привести к коррупционному риску, в частности установленному при признании и нострификации дипломов об образовании, полученных за пределами РК.</w:t>
      </w:r>
    </w:p>
    <w:p w14:paraId="267BB1FA" w14:textId="77777777" w:rsidR="00B62E05" w:rsidRPr="00C92500" w:rsidRDefault="00B62E05" w:rsidP="00B62E0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5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Рекомендации</w:t>
      </w:r>
      <w:r w:rsidRPr="00C925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164421" w14:textId="078591FE" w:rsidR="00B62E05" w:rsidRPr="00C92500" w:rsidRDefault="00B62E05" w:rsidP="00F057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500">
        <w:rPr>
          <w:rFonts w:ascii="Times New Roman" w:hAnsi="Times New Roman" w:cs="Times New Roman"/>
          <w:color w:val="000000"/>
          <w:sz w:val="24"/>
          <w:szCs w:val="24"/>
        </w:rPr>
        <w:t>Диплом об образовании, полученный в РФ</w:t>
      </w:r>
      <w:r w:rsidR="001A1FA4" w:rsidRPr="00C925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процедуре признания и нострификации в РК. С целью признания данных дипломов работнику необходимо через </w:t>
      </w:r>
      <w:r w:rsidRPr="00C92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НАО «Государственная корпорация «Правительство для граждан» либо через веб-портал «электронного правительства», осуществить процедуру признания и нострификации. </w:t>
      </w:r>
    </w:p>
    <w:p w14:paraId="125E2C9B" w14:textId="77777777" w:rsidR="00CB4ADA" w:rsidRPr="00C92500" w:rsidRDefault="00CB4ADA" w:rsidP="00F057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E8A82C0" w14:textId="788A41EA" w:rsidR="00DB58E4" w:rsidRPr="00C92500" w:rsidRDefault="00B62E05" w:rsidP="002E695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2. </w:t>
      </w:r>
      <w:r w:rsidR="002E695D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По направлению обеспечение прозрачности и гласности деятельности, по индикатору: </w:t>
      </w:r>
    </w:p>
    <w:p w14:paraId="53DC66FD" w14:textId="2A3E66A3" w:rsidR="00DB58E4" w:rsidRPr="00C92500" w:rsidRDefault="00DB58E4" w:rsidP="00DB58E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-</w:t>
      </w:r>
      <w:r w:rsidR="002E695D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соблюдение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</w:t>
      </w:r>
      <w:r w:rsidR="001A1FA4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 xml:space="preserve"> </w:t>
      </w:r>
      <w:r w:rsidR="002E695D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и требования к их содержанию»</w:t>
      </w: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.</w:t>
      </w:r>
    </w:p>
    <w:p w14:paraId="3F4C82DD" w14:textId="77777777" w:rsidR="00DB58E4" w:rsidRPr="00C92500" w:rsidRDefault="00DB58E4" w:rsidP="00DB5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Согласно подпункта  4 пункта  8 Закона РК от 16 ноября 2015 года №401-</w:t>
      </w:r>
      <w:r w:rsidRPr="00C9250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2500">
        <w:rPr>
          <w:rFonts w:ascii="Times New Roman" w:hAnsi="Times New Roman" w:cs="Times New Roman"/>
          <w:sz w:val="24"/>
          <w:szCs w:val="24"/>
        </w:rPr>
        <w:t xml:space="preserve"> «О доступе к информации» 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республиканского и местных бюджетов.</w:t>
      </w:r>
    </w:p>
    <w:p w14:paraId="7AE84319" w14:textId="11BAF2EA" w:rsidR="00DB58E4" w:rsidRPr="00C92500" w:rsidRDefault="00DB58E4" w:rsidP="00DB58E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rPr>
          <w:lang w:val="kk-KZ"/>
        </w:rPr>
        <w:t>Согласно подпункта 7 пункта 8 Закона РК от 16 ноября 2015 года №401-</w:t>
      </w:r>
      <w:r w:rsidRPr="00C92500">
        <w:rPr>
          <w:lang w:val="en-US"/>
        </w:rPr>
        <w:t>V</w:t>
      </w:r>
      <w:r w:rsidRPr="00C92500">
        <w:t xml:space="preserve"> «О доступе к информации» на интернет ресурсе квазигосударственного сектора должна размещаться информация о </w:t>
      </w:r>
      <w:r w:rsidR="004E51D3" w:rsidRPr="00C92500">
        <w:t>закупках товаров (работ, услуг).</w:t>
      </w:r>
    </w:p>
    <w:p w14:paraId="7433C0FB" w14:textId="77777777" w:rsidR="004E51D3" w:rsidRPr="00C92500" w:rsidRDefault="004E51D3" w:rsidP="004E51D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92500">
        <w:rPr>
          <w:b/>
          <w:bCs/>
          <w:u w:val="single"/>
        </w:rPr>
        <w:t>Рекомендации</w:t>
      </w:r>
      <w:r w:rsidRPr="00C92500">
        <w:rPr>
          <w:b/>
          <w:bCs/>
        </w:rPr>
        <w:t>:</w:t>
      </w:r>
    </w:p>
    <w:p w14:paraId="52690CB7" w14:textId="724B30B0" w:rsidR="002E695D" w:rsidRPr="00C92500" w:rsidRDefault="002E695D" w:rsidP="002E695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t xml:space="preserve"> Для обеспечения прозрачности финансовой деятельности предприятия на регулярной основе обеспечить размещение данной информации на интернет</w:t>
      </w:r>
      <w:r w:rsidR="00305B7B" w:rsidRPr="00C92500">
        <w:t>-</w:t>
      </w:r>
      <w:r w:rsidRPr="00C92500">
        <w:t>ресурсе предприятия.</w:t>
      </w:r>
    </w:p>
    <w:p w14:paraId="70EAA11D" w14:textId="5EFF137F" w:rsidR="004E51D3" w:rsidRPr="00C92500" w:rsidRDefault="004E51D3" w:rsidP="00DB58E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t>Для обеспечения прозрачности о закупаемых товарах (работах, услугах) предприятия на регулярной основе обеспечить размещение данной информации (план государственных закупок) на интернет</w:t>
      </w:r>
      <w:r w:rsidR="00305B7B" w:rsidRPr="00C92500">
        <w:t>-</w:t>
      </w:r>
      <w:r w:rsidRPr="00C92500">
        <w:t>ресурсе предприятия.</w:t>
      </w:r>
    </w:p>
    <w:p w14:paraId="69151297" w14:textId="77777777" w:rsidR="00B62E05" w:rsidRPr="00C92500" w:rsidRDefault="00B62E05" w:rsidP="0055510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  <w:lang w:val="kk-KZ"/>
        </w:rPr>
      </w:pPr>
    </w:p>
    <w:p w14:paraId="3F861010" w14:textId="72D20EA8" w:rsidR="00942044" w:rsidRPr="00C92500" w:rsidRDefault="00CB4ADA" w:rsidP="0055510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3. </w:t>
      </w:r>
      <w:r w:rsidR="00555100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По направлению </w:t>
      </w:r>
      <w:r w:rsidR="002E695D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иные вопросы, вытекающие из организационно-управленческой деятельности, </w:t>
      </w:r>
      <w:r w:rsidR="00555100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по индикатору:</w:t>
      </w:r>
      <w:r w:rsidR="00555100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 xml:space="preserve"> </w:t>
      </w:r>
    </w:p>
    <w:p w14:paraId="15643597" w14:textId="5C350806" w:rsidR="002E695D" w:rsidRPr="00C92500" w:rsidRDefault="002E695D" w:rsidP="0055510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-прозрачность и гласность деятельности</w:t>
      </w:r>
      <w:r w:rsidR="0051774F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.</w:t>
      </w:r>
    </w:p>
    <w:p w14:paraId="1EBADBD1" w14:textId="3AE510E0" w:rsidR="00037155" w:rsidRPr="00C92500" w:rsidRDefault="004E51D3" w:rsidP="004E51D3">
      <w:pPr>
        <w:spacing w:after="0"/>
        <w:ind w:firstLine="708"/>
        <w:jc w:val="both"/>
        <w:rPr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Согласно подпункта 1 пункта 8 Закона РК от 16 ноября 2015 года №401-</w:t>
      </w:r>
      <w:r w:rsidRPr="00C9250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2500">
        <w:rPr>
          <w:rFonts w:ascii="Times New Roman" w:hAnsi="Times New Roman" w:cs="Times New Roman"/>
          <w:sz w:val="24"/>
          <w:szCs w:val="24"/>
        </w:rPr>
        <w:t xml:space="preserve"> «О доступе к информации» на интернет ресурсе квазигосударственного сектора должны размещаться контактные данные (почтовый адрес, адрес электронной почты, номера телефонов) и т.д., однако в</w:t>
      </w:r>
      <w:r w:rsidR="00F05716" w:rsidRPr="00C92500">
        <w:rPr>
          <w:rFonts w:ascii="Times New Roman" w:hAnsi="Times New Roman" w:cs="Times New Roman"/>
          <w:sz w:val="24"/>
          <w:szCs w:val="24"/>
        </w:rPr>
        <w:t xml:space="preserve">о вкладке «Контакты» по пунктам доверия размещена информация о двух Пунктах доверия - </w:t>
      </w:r>
      <w:proofErr w:type="gramStart"/>
      <w:r w:rsidR="00F05716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>Семейная  врачебная</w:t>
      </w:r>
      <w:proofErr w:type="gramEnd"/>
      <w:r w:rsidR="00F05716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 xml:space="preserve"> амбулатория № 7,  ул. Грузинская, 3 и г. Семипалатинск</w:t>
      </w:r>
      <w:r w:rsidR="005F73C5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r w:rsidR="00F05716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>Городской центр СПИД,</w:t>
      </w:r>
      <w:r w:rsidR="005F73C5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r w:rsidR="00F05716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> ул. Кожкомбинатовская,</w:t>
      </w:r>
      <w:r w:rsidR="005F73C5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r w:rsidR="00F05716" w:rsidRPr="00C92500">
        <w:rPr>
          <w:rFonts w:ascii="Times New Roman" w:hAnsi="Times New Roman" w:cs="Times New Roman"/>
          <w:i/>
          <w:iCs/>
          <w:color w:val="212529"/>
          <w:sz w:val="24"/>
          <w:szCs w:val="24"/>
        </w:rPr>
        <w:t>13</w:t>
      </w:r>
      <w:r w:rsidR="005F73C5" w:rsidRPr="00C92500">
        <w:rPr>
          <w:rFonts w:ascii="Times New Roman" w:hAnsi="Times New Roman" w:cs="Times New Roman"/>
          <w:color w:val="212529"/>
          <w:sz w:val="24"/>
          <w:szCs w:val="24"/>
        </w:rPr>
        <w:t>, данная информация не является актуальной</w:t>
      </w:r>
      <w:r w:rsidR="005F73C5" w:rsidRPr="00C92500">
        <w:rPr>
          <w:color w:val="212529"/>
          <w:sz w:val="24"/>
          <w:szCs w:val="24"/>
        </w:rPr>
        <w:t>.</w:t>
      </w:r>
      <w:r w:rsidR="00F05716" w:rsidRPr="00C92500">
        <w:rPr>
          <w:sz w:val="24"/>
          <w:szCs w:val="24"/>
        </w:rPr>
        <w:t xml:space="preserve"> </w:t>
      </w:r>
    </w:p>
    <w:p w14:paraId="3056621C" w14:textId="4E3F6944" w:rsidR="004E51D3" w:rsidRPr="00C92500" w:rsidRDefault="004E51D3" w:rsidP="004E51D3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rPr>
          <w:b/>
          <w:bCs/>
          <w:u w:val="single"/>
        </w:rPr>
        <w:t>Рекомендации</w:t>
      </w:r>
      <w:r w:rsidRPr="00C92500">
        <w:rPr>
          <w:b/>
          <w:bCs/>
        </w:rPr>
        <w:t>:</w:t>
      </w:r>
      <w:r w:rsidRPr="00C92500">
        <w:t xml:space="preserve"> </w:t>
      </w:r>
    </w:p>
    <w:p w14:paraId="7CFE98F8" w14:textId="77777777" w:rsidR="004E51D3" w:rsidRPr="00C92500" w:rsidRDefault="004E51D3" w:rsidP="004E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Внести актуальные данные по пунктам доверия во вкладке «Контакты».</w:t>
      </w:r>
    </w:p>
    <w:p w14:paraId="6AB86598" w14:textId="77777777" w:rsidR="00CB4ADA" w:rsidRPr="00C92500" w:rsidRDefault="00CB4ADA" w:rsidP="004E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D9426" w14:textId="155AFC7B" w:rsidR="003338CB" w:rsidRPr="00C92500" w:rsidRDefault="00B62291" w:rsidP="00C82D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C82D22"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4. По направлению управление персоналом, по индикатору:</w:t>
      </w:r>
    </w:p>
    <w:p w14:paraId="4CBD7D57" w14:textId="43DBE8C5" w:rsidR="00C82D22" w:rsidRPr="00C92500" w:rsidRDefault="00C82D22" w:rsidP="00C8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- </w:t>
      </w: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формальное проведение конкурсного отбора, принятие на работу лиц, не соответствующих квалификационным требованиям.</w:t>
      </w:r>
      <w:r w:rsidRPr="00C925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62B0BF72" w14:textId="4A888222" w:rsidR="003338CB" w:rsidRPr="00C92500" w:rsidRDefault="003338CB" w:rsidP="00C8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 </w:t>
      </w: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создание неравных условий для кандидатов</w:t>
      </w:r>
      <w:r w:rsidRPr="00C92500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14:paraId="1C7E403C" w14:textId="350CB722" w:rsidR="00C82D22" w:rsidRPr="00C92500" w:rsidRDefault="00C82D22" w:rsidP="00C8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Занятие вакантной или временно вакантной должности осуществляется на конкурсной основе. Конкурс включает в себя ряд последовательных этапов: публикация объявления о проведении конкурса; прием документов, от граждан, желающих принять участие в конкурсе; создание конкурсной комиссии; расмотрение документов участников конкурса; собеседование с кандидатами, проводимое конкурсной комиссией; заключение конкусной комиссии. </w:t>
      </w:r>
    </w:p>
    <w:p w14:paraId="6679C59F" w14:textId="1180D4BC" w:rsidR="003338CB" w:rsidRPr="00C92500" w:rsidRDefault="003338CB" w:rsidP="00C82D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Рекомендации:</w:t>
      </w:r>
    </w:p>
    <w:p w14:paraId="3272F82B" w14:textId="0593A9F9" w:rsidR="00C82D22" w:rsidRPr="00C92500" w:rsidRDefault="00C82D22" w:rsidP="00C8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38CB" w:rsidRPr="00C92500">
        <w:rPr>
          <w:rFonts w:ascii="Times New Roman" w:hAnsi="Times New Roman" w:cs="Times New Roman"/>
          <w:sz w:val="24"/>
          <w:szCs w:val="24"/>
          <w:lang w:val="kk-KZ"/>
        </w:rPr>
        <w:t>В виду прозрачности конкурсного отбора, вынесение рекомендаций не требуется.</w:t>
      </w:r>
    </w:p>
    <w:p w14:paraId="68FA3F73" w14:textId="77777777" w:rsidR="003338CB" w:rsidRPr="00C92500" w:rsidRDefault="003338CB" w:rsidP="00C82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847C2C" w14:textId="7D17E1C2" w:rsidR="003338CB" w:rsidRPr="00C92500" w:rsidRDefault="003338CB" w:rsidP="00C82D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5.</w:t>
      </w:r>
      <w:r w:rsidRPr="00C925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По направлению освоение и распределение бюджетных и финансовых средств, по индикатору:</w:t>
      </w:r>
    </w:p>
    <w:p w14:paraId="70CFAE55" w14:textId="43DA5690" w:rsidR="003338CB" w:rsidRPr="00C92500" w:rsidRDefault="003338CB" w:rsidP="00C82D2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C92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- </w:t>
      </w:r>
      <w:r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наличие характеристик в технических спецификациях, относящих зак</w:t>
      </w:r>
      <w:r w:rsidR="00E40220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упку к конкурентному поставщику, так называемые «заточки»</w:t>
      </w:r>
      <w:r w:rsidR="009F4A69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>.</w:t>
      </w:r>
      <w:r w:rsidR="00E40220" w:rsidRPr="00C92500"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  <w:t xml:space="preserve"> </w:t>
      </w:r>
    </w:p>
    <w:p w14:paraId="43433410" w14:textId="03B2091B" w:rsidR="00E40220" w:rsidRPr="00C92500" w:rsidRDefault="00E40220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t>Государственные закупки проводятся согласно нормам Закона РК от 04 декабря 2015 года «О государственных закупках», приказа Министра финансов РК от 11 декабря 2015 года № 648 «Об утверждении Правил осуществления государственных закупок». Государственные закупки проводятся через веб-портал государственных закупок в электронном виде, что исключает какой</w:t>
      </w:r>
      <w:r w:rsidR="00DB25D4" w:rsidRPr="00C92500">
        <w:t>-</w:t>
      </w:r>
      <w:r w:rsidRPr="00C92500">
        <w:t>либо контакт с потенциальными поставщиками. Электронный формат заключения договоров формируется на веб-портале полную и достоверную информацию по закупаемым товарам, работам и услугам. Внедрение электронных договоров и ряда норм, направленных на упрощение и прозрачность государственных закупок, позволило минимизировать коррупционные риски.</w:t>
      </w:r>
    </w:p>
    <w:p w14:paraId="0431187E" w14:textId="77777777" w:rsidR="00E40220" w:rsidRPr="00C92500" w:rsidRDefault="00E40220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92500">
        <w:t xml:space="preserve">  </w:t>
      </w:r>
      <w:r w:rsidRPr="00C92500">
        <w:rPr>
          <w:b/>
          <w:bCs/>
          <w:u w:val="single"/>
        </w:rPr>
        <w:t>Рекомендации</w:t>
      </w:r>
      <w:r w:rsidRPr="00C92500">
        <w:rPr>
          <w:b/>
          <w:bCs/>
        </w:rPr>
        <w:t>:</w:t>
      </w:r>
    </w:p>
    <w:p w14:paraId="6A85429B" w14:textId="4FEAF5A3" w:rsidR="00E40220" w:rsidRPr="00C92500" w:rsidRDefault="00E40220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t>В виду прозрачности государственных закупок, закупок способом из одного источника исключительно в соответс</w:t>
      </w:r>
      <w:r w:rsidR="001431B6" w:rsidRPr="00C92500">
        <w:t>т</w:t>
      </w:r>
      <w:r w:rsidRPr="00C92500">
        <w:t>вии с ФЛК (форматно-логические контроли</w:t>
      </w:r>
      <w:r w:rsidR="00B62291" w:rsidRPr="00C92500">
        <w:t>)</w:t>
      </w:r>
      <w:r w:rsidRPr="00C92500">
        <w:t xml:space="preserve">, вынесение рекомендаций не требуется. </w:t>
      </w:r>
    </w:p>
    <w:p w14:paraId="11A763DD" w14:textId="77777777" w:rsidR="00C973EF" w:rsidRPr="00C92500" w:rsidRDefault="00C973EF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162A8913" w14:textId="4976DCC1" w:rsidR="00C973EF" w:rsidRPr="00C92500" w:rsidRDefault="00C973EF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u w:val="single"/>
          <w:lang w:val="kk-KZ"/>
        </w:rPr>
      </w:pPr>
      <w:r w:rsidRPr="00C92500">
        <w:rPr>
          <w:b/>
          <w:bCs/>
          <w:lang w:val="kk-KZ"/>
        </w:rPr>
        <w:t>6.</w:t>
      </w:r>
      <w:r w:rsidRPr="00C92500">
        <w:rPr>
          <w:lang w:val="kk-KZ"/>
        </w:rPr>
        <w:t xml:space="preserve"> </w:t>
      </w:r>
      <w:r w:rsidRPr="00C92500">
        <w:rPr>
          <w:b/>
          <w:bCs/>
          <w:u w:val="single"/>
          <w:lang w:val="kk-KZ"/>
        </w:rPr>
        <w:t xml:space="preserve">По направлению </w:t>
      </w:r>
      <w:r w:rsidR="00F65242" w:rsidRPr="00C92500">
        <w:rPr>
          <w:b/>
          <w:bCs/>
          <w:u w:val="single"/>
          <w:lang w:val="kk-KZ"/>
        </w:rPr>
        <w:t>оказание государственных услуг, по индикатору:</w:t>
      </w:r>
    </w:p>
    <w:p w14:paraId="3F6BEE89" w14:textId="26E030C8" w:rsidR="00F65242" w:rsidRPr="00C92500" w:rsidRDefault="00F65242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lang w:val="kk-KZ"/>
        </w:rPr>
      </w:pPr>
      <w:r w:rsidRPr="00C92500">
        <w:rPr>
          <w:i/>
          <w:iCs/>
          <w:lang w:val="kk-KZ"/>
        </w:rPr>
        <w:t>- несоответствие фактических поцессов оказания государственных услуг установленным требованиям, в том числе системные факты нарушения сроков оказания государственных услуг, истребования не предусмотренных правоввыми актами документов, факты нарушения порядка процедур оказания услуг.</w:t>
      </w:r>
    </w:p>
    <w:p w14:paraId="2D419FF7" w14:textId="6014112C" w:rsidR="00F65242" w:rsidRPr="00C92500" w:rsidRDefault="00F65242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92500">
        <w:rPr>
          <w:color w:val="000000"/>
          <w:shd w:val="clear" w:color="auto" w:fill="FFFFFF"/>
        </w:rPr>
        <w:t>В реестре государственных услуг, утвержденных Приказом и.о. Министра цифрового развития, инноваций и аэрокосмической промышленности Республики Казахстан от 31 января 2020 года № 39/НҚ</w:t>
      </w:r>
      <w:r w:rsidR="00091134" w:rsidRPr="00C92500">
        <w:rPr>
          <w:color w:val="000000"/>
          <w:shd w:val="clear" w:color="auto" w:fill="FFFFFF"/>
        </w:rPr>
        <w:t xml:space="preserve"> </w:t>
      </w:r>
      <w:r w:rsidRPr="00C92500">
        <w:rPr>
          <w:color w:val="000000"/>
          <w:shd w:val="clear" w:color="auto" w:fill="FFFFFF"/>
        </w:rPr>
        <w:t>«Об утверждении реестра государственных услуг»</w:t>
      </w:r>
      <w:r w:rsidR="00091134" w:rsidRPr="00C92500">
        <w:rPr>
          <w:color w:val="000000"/>
          <w:shd w:val="clear" w:color="auto" w:fill="FFFFFF"/>
        </w:rPr>
        <w:t xml:space="preserve">, </w:t>
      </w:r>
      <w:r w:rsidRPr="00C92500">
        <w:rPr>
          <w:color w:val="000000"/>
          <w:shd w:val="clear" w:color="auto" w:fill="FFFFFF"/>
        </w:rPr>
        <w:t>услуга</w:t>
      </w:r>
      <w:r w:rsidR="00091134" w:rsidRPr="00C92500">
        <w:rPr>
          <w:color w:val="000000"/>
          <w:shd w:val="clear" w:color="auto" w:fill="FFFFFF"/>
        </w:rPr>
        <w:t xml:space="preserve"> обследования на ВИЧ-инфекцию</w:t>
      </w:r>
      <w:r w:rsidRPr="00C92500">
        <w:rPr>
          <w:color w:val="000000"/>
          <w:shd w:val="clear" w:color="auto" w:fill="FFFFFF"/>
        </w:rPr>
        <w:t xml:space="preserve"> отсутствует.</w:t>
      </w:r>
      <w:r w:rsidR="00091134" w:rsidRPr="00C92500">
        <w:rPr>
          <w:color w:val="000000"/>
          <w:shd w:val="clear" w:color="auto" w:fill="FFFFFF"/>
        </w:rPr>
        <w:t xml:space="preserve"> Государственные услуги, утвержденные в данном реестре – «Запись на прием к врачу», «Вызов врача на дом</w:t>
      </w:r>
      <w:proofErr w:type="gramStart"/>
      <w:r w:rsidR="00091134" w:rsidRPr="00C92500">
        <w:rPr>
          <w:color w:val="000000"/>
          <w:shd w:val="clear" w:color="auto" w:fill="FFFFFF"/>
        </w:rPr>
        <w:t>»</w:t>
      </w:r>
      <w:r w:rsidR="001431B6" w:rsidRPr="00C92500">
        <w:rPr>
          <w:color w:val="000000"/>
          <w:shd w:val="clear" w:color="auto" w:fill="FFFFFF"/>
        </w:rPr>
        <w:t>,</w:t>
      </w:r>
      <w:r w:rsidR="00091134" w:rsidRPr="00C92500">
        <w:rPr>
          <w:color w:val="000000"/>
          <w:shd w:val="clear" w:color="auto" w:fill="FFFFFF"/>
        </w:rPr>
        <w:t xml:space="preserve">  «</w:t>
      </w:r>
      <w:proofErr w:type="gramEnd"/>
      <w:r w:rsidR="00091134" w:rsidRPr="00C92500">
        <w:rPr>
          <w:color w:val="000000"/>
          <w:shd w:val="clear" w:color="auto" w:fill="FFFFFF"/>
        </w:rPr>
        <w:t>Выдача листа о временной нетрудоспособности» и прочие не оказываются.</w:t>
      </w:r>
    </w:p>
    <w:p w14:paraId="09CAD108" w14:textId="77777777" w:rsidR="00091134" w:rsidRPr="00C92500" w:rsidRDefault="00091134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F293A23" w14:textId="44C1DF85" w:rsidR="00F65242" w:rsidRPr="00C92500" w:rsidRDefault="00F65242" w:rsidP="00F6524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92500">
        <w:t xml:space="preserve"> </w:t>
      </w:r>
      <w:r w:rsidRPr="00C92500">
        <w:rPr>
          <w:b/>
          <w:bCs/>
          <w:u w:val="single"/>
        </w:rPr>
        <w:t>Рекомендации</w:t>
      </w:r>
      <w:r w:rsidRPr="00C92500">
        <w:rPr>
          <w:b/>
          <w:bCs/>
        </w:rPr>
        <w:t>:</w:t>
      </w:r>
    </w:p>
    <w:p w14:paraId="759F666C" w14:textId="29F972B2" w:rsidR="00F65242" w:rsidRPr="00C92500" w:rsidRDefault="00F65242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92500">
        <w:t>Рекомендации не требуются.</w:t>
      </w:r>
    </w:p>
    <w:p w14:paraId="77DD7A39" w14:textId="77777777" w:rsidR="00157C6D" w:rsidRPr="00C92500" w:rsidRDefault="00157C6D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1559344A" w14:textId="6004982A" w:rsidR="00E40220" w:rsidRPr="00C92500" w:rsidRDefault="00157C6D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92500">
        <w:rPr>
          <w:b/>
          <w:bCs/>
        </w:rPr>
        <w:t>Состав рабочей группы:</w:t>
      </w:r>
      <w:r w:rsidR="00E40220" w:rsidRPr="00C92500">
        <w:rPr>
          <w:b/>
          <w:bCs/>
        </w:rPr>
        <w:t xml:space="preserve"> </w:t>
      </w:r>
    </w:p>
    <w:p w14:paraId="38BF7E4D" w14:textId="77777777" w:rsidR="00157C6D" w:rsidRPr="00C92500" w:rsidRDefault="00157C6D" w:rsidP="00E4022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14:paraId="593DE331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Председатель рабочей группы – главный врач Жеголко М.В.</w:t>
      </w:r>
    </w:p>
    <w:p w14:paraId="3641A69E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14:paraId="0FA1D0BF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Заместитель председателя – заведующий организационно-методическим отделом Крук И.А.</w:t>
      </w:r>
    </w:p>
    <w:p w14:paraId="4DD1DE97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отдела лечебно-профилактической работы и диспансеризации/Врач-эксперт службы поддержки пациентов и внутреннего аудита – Оралбаева Н.А.</w:t>
      </w:r>
    </w:p>
    <w:p w14:paraId="07553155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диагностической лаборатории – Корякина О.В.</w:t>
      </w:r>
    </w:p>
    <w:p w14:paraId="6A5241A0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Заведующая эпидемиологическим отделом – Кениспекова С.К.</w:t>
      </w:r>
    </w:p>
    <w:p w14:paraId="70AC765B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00">
        <w:rPr>
          <w:rFonts w:ascii="Times New Roman" w:hAnsi="Times New Roman" w:cs="Times New Roman"/>
          <w:sz w:val="24"/>
          <w:szCs w:val="24"/>
        </w:rPr>
        <w:t>Заведующий отделом информатики и компьютерного надзора за ВИЧ-инфекцией – Антипин В.И.</w:t>
      </w:r>
    </w:p>
    <w:p w14:paraId="23457C18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Менеджер по качеству – Бекова Ж.К.</w:t>
      </w:r>
    </w:p>
    <w:p w14:paraId="3BB66216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Главный бухгалтер – Солянова И.И.</w:t>
      </w:r>
    </w:p>
    <w:p w14:paraId="5EDDB6C3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>Экономист по финансовой работе – Гордиенко Г.В.</w:t>
      </w:r>
    </w:p>
    <w:p w14:paraId="7AB94FB2" w14:textId="77777777" w:rsidR="00157C6D" w:rsidRPr="00C92500" w:rsidRDefault="00157C6D" w:rsidP="0015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0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– Юрисконсульт/Комплаенс офицер – Гуляева Т.Н. </w:t>
      </w:r>
    </w:p>
    <w:p w14:paraId="3072E836" w14:textId="438A7B04" w:rsidR="00E40220" w:rsidRPr="00243B7F" w:rsidRDefault="00E40220" w:rsidP="00C82D2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74131A7" w14:textId="77777777" w:rsidR="00157C6D" w:rsidRPr="00C92500" w:rsidRDefault="00157C6D" w:rsidP="00157C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Приложение № 1</w:t>
      </w:r>
    </w:p>
    <w:p w14:paraId="0B1AA3D8" w14:textId="2FB52579" w:rsidR="00157C6D" w:rsidRPr="00C92500" w:rsidRDefault="00157C6D" w:rsidP="00157C6D">
      <w:pPr>
        <w:spacing w:after="0"/>
        <w:jc w:val="right"/>
        <w:rPr>
          <w:rFonts w:ascii="Times New Roman" w:hAnsi="Times New Roman" w:cs="Times New Roman"/>
        </w:rPr>
      </w:pPr>
      <w:r w:rsidRPr="00C92500">
        <w:rPr>
          <w:rFonts w:ascii="Times New Roman" w:hAnsi="Times New Roman" w:cs="Times New Roman"/>
        </w:rPr>
        <w:t xml:space="preserve"> </w:t>
      </w:r>
      <w:r w:rsidR="00DB25D4" w:rsidRPr="00C92500">
        <w:rPr>
          <w:rFonts w:ascii="Times New Roman" w:hAnsi="Times New Roman" w:cs="Times New Roman"/>
        </w:rPr>
        <w:t>к</w:t>
      </w:r>
      <w:r w:rsidRPr="00C92500">
        <w:rPr>
          <w:rFonts w:ascii="Times New Roman" w:hAnsi="Times New Roman" w:cs="Times New Roman"/>
        </w:rPr>
        <w:t xml:space="preserve"> Аналитической справке</w:t>
      </w:r>
    </w:p>
    <w:p w14:paraId="6A571600" w14:textId="77777777" w:rsidR="00157C6D" w:rsidRPr="00C92500" w:rsidRDefault="00157C6D" w:rsidP="00157C6D">
      <w:pPr>
        <w:spacing w:after="0"/>
        <w:jc w:val="right"/>
        <w:rPr>
          <w:rFonts w:ascii="Times New Roman" w:hAnsi="Times New Roman" w:cs="Times New Roman"/>
        </w:rPr>
      </w:pPr>
      <w:r w:rsidRPr="00C92500">
        <w:rPr>
          <w:rFonts w:ascii="Times New Roman" w:hAnsi="Times New Roman" w:cs="Times New Roman"/>
        </w:rPr>
        <w:t xml:space="preserve">о результатах внутреннего анализа коррупционных рисков </w:t>
      </w:r>
    </w:p>
    <w:p w14:paraId="0FF327FF" w14:textId="77777777" w:rsidR="00157C6D" w:rsidRPr="00C92500" w:rsidRDefault="00157C6D" w:rsidP="00157C6D">
      <w:pPr>
        <w:spacing w:after="0"/>
        <w:jc w:val="right"/>
        <w:rPr>
          <w:rFonts w:ascii="Times New Roman" w:hAnsi="Times New Roman" w:cs="Times New Roman"/>
        </w:rPr>
      </w:pPr>
      <w:r w:rsidRPr="00C92500">
        <w:rPr>
          <w:rFonts w:ascii="Times New Roman" w:hAnsi="Times New Roman" w:cs="Times New Roman"/>
        </w:rPr>
        <w:t xml:space="preserve">в деятельности КГП на ПХВ «Восточно-Казахстанский областной центр </w:t>
      </w:r>
    </w:p>
    <w:p w14:paraId="180C5696" w14:textId="61AB5A72" w:rsidR="00157C6D" w:rsidRPr="00C92500" w:rsidRDefault="00157C6D" w:rsidP="00157C6D">
      <w:pPr>
        <w:spacing w:after="0"/>
        <w:jc w:val="right"/>
        <w:rPr>
          <w:rFonts w:ascii="Times New Roman" w:hAnsi="Times New Roman" w:cs="Times New Roman"/>
        </w:rPr>
      </w:pPr>
      <w:r w:rsidRPr="00C92500">
        <w:rPr>
          <w:rFonts w:ascii="Times New Roman" w:hAnsi="Times New Roman" w:cs="Times New Roman"/>
        </w:rPr>
        <w:t xml:space="preserve">по профилактике и борьбе со СПИД» </w:t>
      </w:r>
      <w:r w:rsidR="00C92500">
        <w:rPr>
          <w:rFonts w:ascii="Times New Roman" w:hAnsi="Times New Roman" w:cs="Times New Roman"/>
        </w:rPr>
        <w:t>УЗ ВКО</w:t>
      </w:r>
    </w:p>
    <w:p w14:paraId="2C62660D" w14:textId="437BF462" w:rsidR="00157C6D" w:rsidRPr="00C92500" w:rsidRDefault="00157C6D" w:rsidP="00157C6D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C92500">
        <w:rPr>
          <w:rFonts w:ascii="Times New Roman" w:hAnsi="Times New Roman" w:cs="Times New Roman"/>
        </w:rPr>
        <w:t xml:space="preserve">за период </w:t>
      </w:r>
      <w:proofErr w:type="gramStart"/>
      <w:r w:rsidRPr="00C92500">
        <w:rPr>
          <w:rFonts w:ascii="Times New Roman" w:hAnsi="Times New Roman" w:cs="Times New Roman"/>
          <w:lang w:val="en-US"/>
        </w:rPr>
        <w:t>II</w:t>
      </w:r>
      <w:r w:rsidRPr="00C92500">
        <w:rPr>
          <w:rFonts w:ascii="Times New Roman" w:hAnsi="Times New Roman" w:cs="Times New Roman"/>
          <w:lang w:val="kk-KZ"/>
        </w:rPr>
        <w:t xml:space="preserve"> </w:t>
      </w:r>
      <w:r w:rsidR="00DB25D4" w:rsidRPr="00C92500">
        <w:rPr>
          <w:rFonts w:ascii="Times New Roman" w:hAnsi="Times New Roman" w:cs="Times New Roman"/>
        </w:rPr>
        <w:t xml:space="preserve"> </w:t>
      </w:r>
      <w:r w:rsidRPr="00C92500">
        <w:rPr>
          <w:rFonts w:ascii="Times New Roman" w:hAnsi="Times New Roman" w:cs="Times New Roman"/>
        </w:rPr>
        <w:t>квартал</w:t>
      </w:r>
      <w:proofErr w:type="gramEnd"/>
      <w:r w:rsidRPr="00C92500">
        <w:rPr>
          <w:rFonts w:ascii="Times New Roman" w:hAnsi="Times New Roman" w:cs="Times New Roman"/>
        </w:rPr>
        <w:t xml:space="preserve"> 2022 года – </w:t>
      </w:r>
      <w:r w:rsidRPr="00C92500">
        <w:rPr>
          <w:rFonts w:ascii="Times New Roman" w:hAnsi="Times New Roman" w:cs="Times New Roman"/>
          <w:lang w:val="en-US"/>
        </w:rPr>
        <w:t>I</w:t>
      </w:r>
      <w:r w:rsidRPr="00C92500">
        <w:rPr>
          <w:rFonts w:ascii="Times New Roman" w:hAnsi="Times New Roman" w:cs="Times New Roman"/>
          <w:lang w:val="kk-KZ"/>
        </w:rPr>
        <w:t xml:space="preserve"> квартал 2023 года</w:t>
      </w:r>
    </w:p>
    <w:p w14:paraId="11C1E9AD" w14:textId="3C6FC765" w:rsidR="00157C6D" w:rsidRPr="00C92500" w:rsidRDefault="00157C6D" w:rsidP="00157C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</w:p>
    <w:p w14:paraId="064601F7" w14:textId="77777777" w:rsidR="00157C6D" w:rsidRPr="00C92500" w:rsidRDefault="00157C6D" w:rsidP="00157C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3EC8FFDC" w14:textId="5A92E748" w:rsidR="001E7E18" w:rsidRPr="00C92500" w:rsidRDefault="001E7E18" w:rsidP="001E7E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Перечень должностей,</w:t>
      </w:r>
      <w:r w:rsidR="00DB25D4" w:rsidRPr="00C9250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C9250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подверженных коррупционным рискам, определенных по итогам внутреннего анализа коррупционных рисков</w:t>
      </w:r>
    </w:p>
    <w:p w14:paraId="400C7895" w14:textId="77777777" w:rsidR="001E7E18" w:rsidRPr="00C92500" w:rsidRDefault="001E7E18" w:rsidP="001E7E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36544967" w14:textId="38BDBCCC" w:rsidR="001E7E18" w:rsidRPr="00C92500" w:rsidRDefault="001E7E18" w:rsidP="001E7E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Наименование объекта внутреннего анализа коррупционных рисков: КГП на ПХВ «Восточно-Казахстанский областной центр по профилактике и борьбе со СПИД» У</w:t>
      </w:r>
      <w:r w:rsid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 ВКО</w:t>
      </w: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5A90D5C0" w14:textId="77777777" w:rsidR="001E7E18" w:rsidRPr="00C92500" w:rsidRDefault="001E7E18" w:rsidP="001E7E1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3176"/>
        <w:gridCol w:w="4246"/>
      </w:tblGrid>
      <w:tr w:rsidR="00BB24F0" w:rsidRPr="00C92500" w14:paraId="496ABEE6" w14:textId="77777777" w:rsidTr="00C92500">
        <w:tc>
          <w:tcPr>
            <w:tcW w:w="10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FEB8" w14:textId="77777777" w:rsidR="00BB24F0" w:rsidRPr="00C92500" w:rsidRDefault="00BB24F0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Должность подверженная коррупционному риску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95C3" w14:textId="77777777" w:rsidR="00BB24F0" w:rsidRPr="00C92500" w:rsidRDefault="00BB24F0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Должностные полномочия, содержащие коррупционные риски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272B" w14:textId="77777777" w:rsidR="00BB24F0" w:rsidRPr="00C92500" w:rsidRDefault="00BB24F0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Коррупционные риски</w:t>
            </w:r>
          </w:p>
        </w:tc>
      </w:tr>
      <w:tr w:rsidR="00C41185" w:rsidRPr="00C92500" w14:paraId="79A6AE54" w14:textId="77777777" w:rsidTr="00C92500"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5A5B" w14:textId="5D5A9D8E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Главный врач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1A4B" w14:textId="53C314B9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82CB" w14:textId="118E3B48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C41185" w:rsidRPr="00C92500" w14:paraId="1A6E2D53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CE76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7D46" w14:textId="241FFA3F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 госзакупок</w:t>
            </w:r>
            <w:r w:rsidR="00227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2BC" w14:textId="28470D11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 </w:t>
            </w:r>
          </w:p>
        </w:tc>
      </w:tr>
      <w:tr w:rsidR="00C41185" w:rsidRPr="00C92500" w14:paraId="738D4E2C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DD50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139D" w14:textId="5844A996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47CC" w14:textId="02B658B9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C41185" w:rsidRPr="00C92500" w14:paraId="2E214A5A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9727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CDD" w14:textId="678BCD6C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2EE2" w14:textId="4A8CEF4E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C41185" w:rsidRPr="00C92500" w14:paraId="5606E4C7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C3A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A868" w14:textId="2EF8D3B4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7BB" w14:textId="33805B70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C41185" w:rsidRPr="00C92500" w14:paraId="6138F0FA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F4E9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E2C" w14:textId="10B781AC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0DD2" w14:textId="503BF87E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C41185" w:rsidRPr="00C92500" w14:paraId="664B95DE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49CD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F01F" w14:textId="645FDB9E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поощрения; решения по финансам, включая государственные закупки; иные вопросы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D60" w14:textId="1A4C6137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Возможность сокрытия или фальсификации информации, влияющей на управленческие решения</w:t>
            </w:r>
          </w:p>
        </w:tc>
      </w:tr>
      <w:tr w:rsidR="00C41185" w:rsidRPr="00C92500" w14:paraId="13DAD2A9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CD66" w14:textId="77777777" w:rsidR="00C41185" w:rsidRPr="00C92500" w:rsidRDefault="00C41185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966D" w14:textId="100E652D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Учет и формирование отчетности, влияющей на принятие решений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9B4E" w14:textId="5FB32B6D" w:rsidR="00C41185" w:rsidRPr="00C92500" w:rsidRDefault="00C41185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формирования недостоверных показателей, влияющих на принятие решений</w:t>
            </w:r>
          </w:p>
        </w:tc>
      </w:tr>
      <w:tr w:rsidR="00D31211" w:rsidRPr="00C92500" w14:paraId="6381067D" w14:textId="77777777" w:rsidTr="00C92500"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44F8" w14:textId="6FCA5F64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kk-KZ" w:eastAsia="ru-RU"/>
                <w14:ligatures w14:val="none"/>
              </w:rPr>
              <w:t>Заведующие</w:t>
            </w: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отделов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ACFE" w14:textId="34E77AC8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7061" w14:textId="482DB786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C92500" w14:paraId="31F2D5BC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6E8C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D364" w14:textId="514BF46E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 госзакупок/ закуп лекарственных средств и изделий медицинского назначения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77B3" w14:textId="0482A3BC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C92500" w14:paraId="65784785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55CC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25FD" w14:textId="3F0A13E3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1B33" w14:textId="00A9BC8B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C92500" w14:paraId="192E4202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ABAA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3A67" w14:textId="0AB2C224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A3F" w14:textId="06CEA7EA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C92500" w14:paraId="11FFD4FC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E58D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0600" w14:textId="410C69E7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52E" w14:textId="1447935B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C92500" w14:paraId="721F5722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8D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6D27" w14:textId="2987CDB9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3C18" w14:textId="59EC01DB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D31211" w:rsidRPr="00C92500" w14:paraId="3476EE9E" w14:textId="77777777" w:rsidTr="00C92500">
        <w:trPr>
          <w:trHeight w:val="3531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F42" w14:textId="77777777" w:rsidR="00D31211" w:rsidRPr="00C92500" w:rsidRDefault="00D31211" w:rsidP="00157C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3D30" w14:textId="7FCC2A00" w:rsidR="00D31211" w:rsidRPr="00C92500" w:rsidRDefault="00D31211" w:rsidP="00C9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157B" w14:textId="589A9D2A" w:rsidR="00D31211" w:rsidRPr="00C92500" w:rsidRDefault="00D31211" w:rsidP="00157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сокрытия или фальсификации информации, влияющей на управленческие решения</w:t>
            </w:r>
          </w:p>
        </w:tc>
      </w:tr>
      <w:tr w:rsidR="00D31211" w:rsidRPr="00C92500" w14:paraId="1141AE9D" w14:textId="77777777" w:rsidTr="00C92500">
        <w:trPr>
          <w:trHeight w:val="73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52E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DB36" w14:textId="1AE8809D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749E" w14:textId="2CE36871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отражения недостоверной информации</w:t>
            </w:r>
          </w:p>
        </w:tc>
      </w:tr>
      <w:tr w:rsidR="00D31211" w:rsidRPr="00C92500" w14:paraId="02EB9E2C" w14:textId="77777777" w:rsidTr="00C92500">
        <w:trPr>
          <w:trHeight w:val="697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431" w14:textId="2641253E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53B3" w14:textId="03EE5DE4" w:rsidR="00D31211" w:rsidRPr="00C92500" w:rsidRDefault="00D31211" w:rsidP="00DB2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Прозрачность и доступность финансовых и бюджетных процедур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Размещение ф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инансов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ой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отчетност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План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развития и Отчеты по 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исполнению плана развития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</w:t>
            </w:r>
            <w:r w:rsidR="00474E6C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 фонде заработной платы</w:t>
            </w:r>
            <w:r w:rsidR="00EA644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C0D6" w14:textId="18D7DA57" w:rsidR="00D31211" w:rsidRPr="00C92500" w:rsidRDefault="00D31211" w:rsidP="0047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lastRenderedPageBreak/>
              <w:t>Возможность искажения информации (подлог документов) или некорректное внесение данных при размещении на официальном сайте</w:t>
            </w:r>
            <w:r w:rsidR="00DB25D4" w:rsidRPr="00C92500">
              <w:rPr>
                <w:rFonts w:ascii="Times New Roman" w:hAnsi="Times New Roman" w:cs="Times New Roman"/>
              </w:rPr>
              <w:t xml:space="preserve"> </w:t>
            </w:r>
            <w:r w:rsidRPr="00C92500">
              <w:rPr>
                <w:rFonts w:ascii="Times New Roman" w:hAnsi="Times New Roman" w:cs="Times New Roman"/>
              </w:rPr>
              <w:t>Единой информационной системы.</w:t>
            </w:r>
            <w:r w:rsidR="00474E6C" w:rsidRPr="00C92500">
              <w:rPr>
                <w:rFonts w:ascii="Times New Roman" w:hAnsi="Times New Roman" w:cs="Times New Roman"/>
              </w:rPr>
              <w:t xml:space="preserve"> </w:t>
            </w:r>
            <w:r w:rsidRPr="00C92500">
              <w:rPr>
                <w:rFonts w:ascii="Times New Roman" w:hAnsi="Times New Roman" w:cs="Times New Roman"/>
              </w:rPr>
              <w:t xml:space="preserve">Возможность </w:t>
            </w:r>
            <w:r w:rsidRPr="00C92500">
              <w:rPr>
                <w:rFonts w:ascii="Times New Roman" w:hAnsi="Times New Roman" w:cs="Times New Roman"/>
              </w:rPr>
              <w:lastRenderedPageBreak/>
              <w:t xml:space="preserve">нецелевого и /или неэффективного использование бюджетных средств. </w:t>
            </w:r>
          </w:p>
        </w:tc>
      </w:tr>
      <w:tr w:rsidR="00D31211" w:rsidRPr="00C92500" w14:paraId="31060FEE" w14:textId="77777777" w:rsidTr="00C92500">
        <w:trPr>
          <w:trHeight w:val="27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D7EB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ADF" w14:textId="7C275446" w:rsidR="00D31211" w:rsidRPr="00C92500" w:rsidRDefault="00D31211" w:rsidP="003C3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Сбор налогов и иных платежей</w:t>
            </w:r>
            <w:r w:rsidR="003C331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Налоговая отчетность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F4CF" w14:textId="1765A5B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искажения, сокрытия или</w:t>
            </w:r>
            <w:r w:rsidRPr="00C92500">
              <w:t xml:space="preserve"> </w:t>
            </w:r>
            <w:r w:rsidRPr="00C92500">
              <w:rPr>
                <w:rFonts w:ascii="Times New Roman" w:hAnsi="Times New Roman" w:cs="Times New Roman"/>
              </w:rPr>
              <w:t>предоставления заведомо ложных сведений в налоговой отчетности.</w:t>
            </w:r>
          </w:p>
          <w:p w14:paraId="08E0BED8" w14:textId="02CD932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Исключение личного контакта представителей объекта анализа и плательщиков налогов и иных платежей. </w:t>
            </w:r>
          </w:p>
        </w:tc>
      </w:tr>
      <w:tr w:rsidR="00D31211" w:rsidRPr="00C92500" w14:paraId="216A4031" w14:textId="77777777" w:rsidTr="00C92500">
        <w:trPr>
          <w:trHeight w:val="27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ED10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AF0" w14:textId="1633B992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92500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Выплата заработной платы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0DD" w14:textId="064DDAE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искажения, сокрытия или</w:t>
            </w:r>
            <w:r w:rsidRPr="00C92500">
              <w:t xml:space="preserve"> </w:t>
            </w:r>
            <w:r w:rsidRPr="00C92500">
              <w:rPr>
                <w:rFonts w:ascii="Times New Roman" w:hAnsi="Times New Roman" w:cs="Times New Roman"/>
              </w:rPr>
              <w:t>предоставления заведомо ложных сведений в документах.</w:t>
            </w:r>
          </w:p>
        </w:tc>
      </w:tr>
      <w:tr w:rsidR="00D31211" w:rsidRPr="00C92500" w14:paraId="460EEFAB" w14:textId="77777777" w:rsidTr="00C92500">
        <w:trPr>
          <w:trHeight w:val="27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CD7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17AF" w14:textId="23929DD4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Размещение временно свободных денежные средства в банке второго уровня.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7DC7" w14:textId="539E02C9" w:rsidR="00D31211" w:rsidRPr="00C92500" w:rsidRDefault="00D31211" w:rsidP="00EA6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D31211" w:rsidRPr="00C92500" w14:paraId="43F1CE88" w14:textId="77777777" w:rsidTr="00C92500">
        <w:trPr>
          <w:trHeight w:val="27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60BB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B55C" w14:textId="22EB65B7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Оценка соискателей и прием на работу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295" w14:textId="0C628D3E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C92500" w14:paraId="18A5B672" w14:textId="77777777" w:rsidTr="00C92500">
        <w:trPr>
          <w:trHeight w:val="817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69B" w14:textId="38D8F612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Бухгалтер 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C42D" w14:textId="5B3F8825" w:rsidR="00D31211" w:rsidRPr="00C92500" w:rsidRDefault="00D31211" w:rsidP="008A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Учет исполнения налогового обязательства, обязанности по исчислению, удержанию и перечислению социальных платежей.</w:t>
            </w:r>
            <w:r w:rsidR="008A4B2E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Ежемесячное начисление и перечисление обязательных налогов по заработной плате.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D136" w14:textId="097E6179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искажения, сокрытия или предоставления заведомо ложных сведений в отчетных документах, а также в выдаваемых гражданам справках.</w:t>
            </w:r>
          </w:p>
        </w:tc>
      </w:tr>
      <w:tr w:rsidR="00D31211" w:rsidRPr="00C92500" w14:paraId="6114B0BC" w14:textId="77777777" w:rsidTr="00C92500">
        <w:trPr>
          <w:trHeight w:val="1396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F8D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DCD5" w14:textId="5D81FA8C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92500">
              <w:rPr>
                <w:rFonts w:ascii="Times New Roman" w:hAnsi="Times New Roman" w:cs="Times New Roman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3C3319" w:rsidRPr="00C92500">
              <w:rPr>
                <w:rFonts w:ascii="Times New Roman" w:hAnsi="Times New Roman" w:cs="Times New Roman"/>
              </w:rPr>
              <w:t>предприятия</w:t>
            </w:r>
            <w:r w:rsidRPr="00C92500">
              <w:rPr>
                <w:rFonts w:ascii="Times New Roman" w:hAnsi="Times New Roman" w:cs="Times New Roman"/>
              </w:rPr>
              <w:t xml:space="preserve"> и Порядками выплаты материальной помощи и премии по результатам работы.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C273" w14:textId="21C5BF2E" w:rsidR="00D31211" w:rsidRPr="00C92500" w:rsidRDefault="00D31211" w:rsidP="008A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необоснованного начисления премий,</w:t>
            </w:r>
            <w:r w:rsidR="008A4B2E" w:rsidRPr="00C92500">
              <w:rPr>
                <w:rFonts w:ascii="Times New Roman" w:hAnsi="Times New Roman" w:cs="Times New Roman"/>
              </w:rPr>
              <w:t xml:space="preserve"> </w:t>
            </w:r>
            <w:r w:rsidRPr="00C92500">
              <w:rPr>
                <w:rFonts w:ascii="Times New Roman" w:hAnsi="Times New Roman" w:cs="Times New Roman"/>
              </w:rPr>
              <w:t>стимулирующих выплат; дифференцированной оплаты труда на аналогичных должностях при прочих равных условиях; оплата рабочего времени не в полном объеме; оплаты рабочего времени в полном объеме в случае, когда сотрудник фактически отсутствовал на рабочем месте.</w:t>
            </w:r>
          </w:p>
        </w:tc>
      </w:tr>
      <w:tr w:rsidR="00D31211" w:rsidRPr="00C92500" w14:paraId="1CCD5EA8" w14:textId="77777777" w:rsidTr="00C92500">
        <w:trPr>
          <w:trHeight w:val="451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F80E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3CEF" w14:textId="1EDF53FB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Работа в системе «Интернет-банкинг»</w:t>
            </w:r>
          </w:p>
          <w:p w14:paraId="05ECFE1E" w14:textId="383A1AD7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DE2" w14:textId="671EACFD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Возможность передачи логина и пароля третьим лицам для работы в </w:t>
            </w:r>
            <w:r w:rsidRPr="00C92500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платежной системе</w:t>
            </w:r>
            <w:r w:rsidR="00DB25D4" w:rsidRPr="00C92500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 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«Интернет-банкинг»</w:t>
            </w:r>
            <w:r w:rsidRPr="00C92500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.</w:t>
            </w:r>
          </w:p>
        </w:tc>
      </w:tr>
      <w:tr w:rsidR="00D31211" w:rsidRPr="00C92500" w14:paraId="14B1F76B" w14:textId="77777777" w:rsidTr="00C92500">
        <w:trPr>
          <w:trHeight w:val="451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8EA3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FD94" w14:textId="3DC4387F" w:rsidR="00D31211" w:rsidRPr="00C92500" w:rsidRDefault="00D31211" w:rsidP="008A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Осуществление контроля за имуществом.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BBA2" w14:textId="027058D0" w:rsidR="00D31211" w:rsidRPr="00C92500" w:rsidRDefault="00D31211" w:rsidP="008A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несвоевременной постановки на регистрационный учет материальных ценностей</w:t>
            </w:r>
            <w:r w:rsidR="008A4B2E" w:rsidRPr="00C92500">
              <w:rPr>
                <w:rFonts w:ascii="Times New Roman" w:hAnsi="Times New Roman" w:cs="Times New Roman"/>
              </w:rPr>
              <w:t xml:space="preserve"> и отсутствие регулярного контроля наличия и сохранности материальных ценностей; </w:t>
            </w:r>
            <w:r w:rsidRPr="00C92500">
              <w:rPr>
                <w:rFonts w:ascii="Times New Roman" w:hAnsi="Times New Roman" w:cs="Times New Roman"/>
              </w:rPr>
              <w:t xml:space="preserve">Возможность умышленно досрочного списания материальных средств и расходных материалов с регистрационного учета </w:t>
            </w:r>
          </w:p>
        </w:tc>
      </w:tr>
      <w:tr w:rsidR="00D31211" w:rsidRPr="00C92500" w14:paraId="2ADD1090" w14:textId="77777777" w:rsidTr="00C92500">
        <w:trPr>
          <w:trHeight w:val="451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5F26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226D" w14:textId="1A4A892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Оплата по договорам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7F78" w14:textId="3908B81D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оплаты ТРУ контрагентам излишних сумм, налоговых льгот.</w:t>
            </w:r>
          </w:p>
        </w:tc>
      </w:tr>
      <w:tr w:rsidR="00D31211" w:rsidRPr="00C92500" w14:paraId="73FED310" w14:textId="77777777" w:rsidTr="00C92500"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02D" w14:textId="4B8F87A6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Специалист СУП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4348" w14:textId="64E79714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FF30" w14:textId="239BB4B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C92500" w14:paraId="374971DB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E91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B244" w14:textId="3DED6127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C2A1" w14:textId="56B4E02C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C92500" w14:paraId="7ED759D5" w14:textId="77777777" w:rsidTr="00C92500">
        <w:trPr>
          <w:trHeight w:val="580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01A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B6DC" w14:textId="7408CB01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DF5A" w14:textId="337D32A6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C92500" w14:paraId="73393C1E" w14:textId="77777777" w:rsidTr="00C92500">
        <w:trPr>
          <w:trHeight w:val="40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257E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0174" w14:textId="2F41ACC0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9F32" w14:textId="4B35C8BB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Возможность отражения недостоверной информации </w:t>
            </w:r>
          </w:p>
        </w:tc>
      </w:tr>
      <w:tr w:rsidR="00D31211" w:rsidRPr="00C92500" w14:paraId="28C70627" w14:textId="77777777" w:rsidTr="00C92500">
        <w:trPr>
          <w:trHeight w:val="563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7CE" w14:textId="2E081A45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Юрисконсульт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20DE" w14:textId="6F9DBAC4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работы по договорам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C5FB" w14:textId="58BFC0E4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hAnsi="Times New Roman" w:cs="Times New Roman"/>
              </w:rPr>
              <w:t>Возможность согласовани</w:t>
            </w:r>
            <w:r w:rsidR="009A4223" w:rsidRPr="00C92500">
              <w:rPr>
                <w:rFonts w:ascii="Times New Roman" w:hAnsi="Times New Roman" w:cs="Times New Roman"/>
              </w:rPr>
              <w:t>я</w:t>
            </w:r>
            <w:r w:rsidRPr="00C92500">
              <w:rPr>
                <w:rFonts w:ascii="Times New Roman" w:hAnsi="Times New Roman" w:cs="Times New Roman"/>
              </w:rPr>
              <w:t xml:space="preserve"> проектов договоров, заключения договоров способом из одного источника, с аффилированными лицами, предоставл</w:t>
            </w:r>
            <w:r w:rsidR="002C5319" w:rsidRPr="00C92500">
              <w:rPr>
                <w:rFonts w:ascii="Times New Roman" w:hAnsi="Times New Roman" w:cs="Times New Roman"/>
              </w:rPr>
              <w:t xml:space="preserve">ение </w:t>
            </w:r>
            <w:r w:rsidRPr="00C92500">
              <w:rPr>
                <w:rFonts w:ascii="Times New Roman" w:hAnsi="Times New Roman" w:cs="Times New Roman"/>
              </w:rPr>
              <w:t>необоснованны</w:t>
            </w:r>
            <w:r w:rsidR="002C5319" w:rsidRPr="00C92500">
              <w:rPr>
                <w:rFonts w:ascii="Times New Roman" w:hAnsi="Times New Roman" w:cs="Times New Roman"/>
              </w:rPr>
              <w:t>х</w:t>
            </w:r>
            <w:r w:rsidRPr="00C92500">
              <w:rPr>
                <w:rFonts w:ascii="Times New Roman" w:hAnsi="Times New Roman" w:cs="Times New Roman"/>
              </w:rPr>
              <w:t xml:space="preserve"> преимуществ отдельным контрагентам</w:t>
            </w:r>
          </w:p>
        </w:tc>
      </w:tr>
      <w:tr w:rsidR="00D31211" w:rsidRPr="00C92500" w14:paraId="44C36312" w14:textId="77777777" w:rsidTr="00C92500">
        <w:trPr>
          <w:trHeight w:val="534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0C0F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91DF" w14:textId="7C329C9A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Представление интересов предприятия в судебных и иных органах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0854" w14:textId="5AA181F8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ненадлежащего представления интересов предприятия, с целью принятия решений в пользу иных заинтересованных лиц. Возможность злоупотребления представленными полномочиями</w:t>
            </w:r>
          </w:p>
        </w:tc>
      </w:tr>
      <w:tr w:rsidR="00D31211" w:rsidRPr="00C92500" w14:paraId="193367C2" w14:textId="77777777" w:rsidTr="00C92500">
        <w:trPr>
          <w:trHeight w:val="708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D497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4B0" w14:textId="362E4A0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Принятие мер по исполнению договоров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3A11" w14:textId="5A3FD821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бездействия и не принятия мер по претензионной работе, исковой работе</w:t>
            </w:r>
          </w:p>
        </w:tc>
      </w:tr>
      <w:tr w:rsidR="00D31211" w:rsidRPr="00C92500" w14:paraId="4238ACB1" w14:textId="77777777" w:rsidTr="00C92500">
        <w:tc>
          <w:tcPr>
            <w:tcW w:w="10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3D5E" w14:textId="4595242A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Инженер по ОТ и ТБ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41E6" w14:textId="1FE117F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Реализация функций, включающих признаки контроля, расследований и т.д.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D0B" w14:textId="239DEF19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сокрытия нарушений</w:t>
            </w:r>
          </w:p>
        </w:tc>
      </w:tr>
      <w:tr w:rsidR="00D31211" w:rsidRPr="00C92500" w14:paraId="274511CA" w14:textId="77777777" w:rsidTr="00C92500">
        <w:tc>
          <w:tcPr>
            <w:tcW w:w="10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2044" w14:textId="1456EE98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Специалист по закупкам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D33" w14:textId="7EF0DCCE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 госзакупок/ закуп лекарственных средств и изделий медицинского назначения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27F7" w14:textId="165385C7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C92500" w14:paraId="1BC704ED" w14:textId="77777777" w:rsidTr="00C92500">
        <w:trPr>
          <w:trHeight w:val="1641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8648" w14:textId="71D96D32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Экономист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41AA" w14:textId="796AB46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</w:t>
            </w:r>
            <w:r w:rsidR="002C5319"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</w:t>
            </w: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 случае изменения объемов финансирования 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D181" w14:textId="6F335320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C92500" w14:paraId="451B437B" w14:textId="77777777" w:rsidTr="00C92500"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5FFF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67CA" w14:textId="32F3F33E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AC64" w14:textId="53C7649E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C92500" w14:paraId="6849EE40" w14:textId="77777777" w:rsidTr="00C92500">
        <w:trPr>
          <w:trHeight w:val="839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A990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058" w14:textId="77460E0C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A14" w14:textId="51BA026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C92500" w14:paraId="6B181C89" w14:textId="77777777" w:rsidTr="00C92500">
        <w:trPr>
          <w:trHeight w:val="978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43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93E9" w14:textId="290AF43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Оплата труда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30CF" w14:textId="60206F26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необоснованно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го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установлени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я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или завышени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е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размеров должностных окладов, коэффициентов, дополнительных выплат работнику</w:t>
            </w:r>
          </w:p>
        </w:tc>
      </w:tr>
      <w:tr w:rsidR="00D31211" w:rsidRPr="00C92500" w14:paraId="0C1977CF" w14:textId="77777777" w:rsidTr="00C92500">
        <w:trPr>
          <w:trHeight w:val="694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0CC" w14:textId="065E0062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Комплаенс офицер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1C54" w14:textId="503EFF8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Конфликт интересов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185" w14:textId="6C4B2F2F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D31211" w:rsidRPr="00C92500" w14:paraId="4484EE93" w14:textId="77777777" w:rsidTr="00C92500">
        <w:trPr>
          <w:trHeight w:val="273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768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3958" w14:textId="7C007F02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Выявление, оценка коррупционных рисков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D9A3" w14:textId="055B3BFB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Возможность </w:t>
            </w:r>
            <w:r w:rsidR="008A4B2E"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</w:t>
            </w:r>
            <w:r w:rsidR="008A4B2E"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публичного раскрытия информации о результатах проведенного ВАКР</w:t>
            </w:r>
          </w:p>
        </w:tc>
      </w:tr>
      <w:tr w:rsidR="00D31211" w:rsidRPr="00C92500" w14:paraId="7291E6AD" w14:textId="77777777" w:rsidTr="00C92500">
        <w:trPr>
          <w:trHeight w:val="549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0AC1" w14:textId="5D1691E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IT</w:t>
            </w: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специалист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7630" w14:textId="76CE903B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 с базами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F4BE" w14:textId="5455D1C0" w:rsidR="00D31211" w:rsidRPr="00C92500" w:rsidRDefault="00D31211" w:rsidP="00C9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несанкционированного доступа к информационным ресурсам</w:t>
            </w:r>
          </w:p>
        </w:tc>
      </w:tr>
      <w:tr w:rsidR="00D31211" w:rsidRPr="00C92500" w14:paraId="543F8331" w14:textId="77777777" w:rsidTr="00C92500">
        <w:trPr>
          <w:trHeight w:val="472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624F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931" w14:textId="4674B6CC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 госзакупок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A422" w14:textId="2324B638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актам. </w:t>
            </w:r>
          </w:p>
        </w:tc>
      </w:tr>
      <w:tr w:rsidR="00D31211" w:rsidRPr="00C92500" w14:paraId="5B94600E" w14:textId="77777777" w:rsidTr="00C92500">
        <w:trPr>
          <w:trHeight w:val="414"/>
        </w:trPr>
        <w:tc>
          <w:tcPr>
            <w:tcW w:w="102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0E0" w14:textId="2378C4E4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Фармацевт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A53" w14:textId="6D3CB0B0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Приемка на склад 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276D" w14:textId="5F30EE85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приемки лекарственных средств и изделий медицинского назначения не соответствующего наименования, количества, сроков годности</w:t>
            </w:r>
          </w:p>
        </w:tc>
      </w:tr>
      <w:tr w:rsidR="00D31211" w:rsidRPr="00C92500" w14:paraId="61B4D4DD" w14:textId="77777777" w:rsidTr="00C92500">
        <w:trPr>
          <w:trHeight w:val="335"/>
        </w:trPr>
        <w:tc>
          <w:tcPr>
            <w:tcW w:w="102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7B89" w14:textId="77777777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0080" w14:textId="2F95D086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Выдача по рецептам </w:t>
            </w: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FE26" w14:textId="341BD693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выдачи лекарственных средств и изделий медицинского назначения не соответствующего наименования, количества</w:t>
            </w:r>
          </w:p>
        </w:tc>
      </w:tr>
      <w:tr w:rsidR="00D31211" w:rsidRPr="00C92500" w14:paraId="1632EF57" w14:textId="77777777" w:rsidTr="00C92500">
        <w:tc>
          <w:tcPr>
            <w:tcW w:w="10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37D4" w14:textId="4D67A5D3" w:rsidR="00D31211" w:rsidRPr="00C92500" w:rsidRDefault="00D31211" w:rsidP="00D312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Водитель</w:t>
            </w:r>
          </w:p>
        </w:tc>
        <w:tc>
          <w:tcPr>
            <w:tcW w:w="16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73C" w14:textId="4E693ED9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Использование автотранспорта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33FA" w14:textId="269409B0" w:rsidR="00D31211" w:rsidRPr="00C92500" w:rsidRDefault="00D31211" w:rsidP="00D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250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Возможность использования автотранспорта в неслужебных целях, незаконное списание ГСМ, приписки пробега в путевых листах</w:t>
            </w:r>
          </w:p>
        </w:tc>
      </w:tr>
    </w:tbl>
    <w:p w14:paraId="0A7AC800" w14:textId="77777777" w:rsidR="001E7E18" w:rsidRPr="00C92500" w:rsidRDefault="001E7E18" w:rsidP="00157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29312869" w14:textId="5778522B" w:rsidR="00AA2108" w:rsidRPr="00C92500" w:rsidRDefault="001E7E18" w:rsidP="00157C6D">
      <w:pPr>
        <w:shd w:val="clear" w:color="auto" w:fill="FFFFFF"/>
        <w:spacing w:after="0" w:line="240" w:lineRule="auto"/>
        <w:jc w:val="both"/>
        <w:textAlignment w:val="baseline"/>
      </w:pPr>
      <w:r w:rsidRPr="00C9250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7F042F29" w14:textId="77777777" w:rsidR="00C92500" w:rsidRPr="00C92500" w:rsidRDefault="00C92500">
      <w:pPr>
        <w:shd w:val="clear" w:color="auto" w:fill="FFFFFF"/>
        <w:spacing w:after="0" w:line="240" w:lineRule="auto"/>
        <w:jc w:val="both"/>
        <w:textAlignment w:val="baseline"/>
      </w:pPr>
    </w:p>
    <w:sectPr w:rsidR="00C92500" w:rsidRPr="00C9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2616" w14:textId="77777777" w:rsidR="00813C99" w:rsidRDefault="00813C99" w:rsidP="0064798D">
      <w:pPr>
        <w:spacing w:after="0" w:line="240" w:lineRule="auto"/>
      </w:pPr>
      <w:r>
        <w:separator/>
      </w:r>
    </w:p>
  </w:endnote>
  <w:endnote w:type="continuationSeparator" w:id="0">
    <w:p w14:paraId="10F9D8AC" w14:textId="77777777" w:rsidR="00813C99" w:rsidRDefault="00813C99" w:rsidP="006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895B" w14:textId="77777777" w:rsidR="0064798D" w:rsidRDefault="006479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AA4C" w14:textId="77777777" w:rsidR="0064798D" w:rsidRDefault="006479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FAE5" w14:textId="77777777" w:rsidR="0064798D" w:rsidRDefault="006479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5309" w14:textId="77777777" w:rsidR="00813C99" w:rsidRDefault="00813C99" w:rsidP="0064798D">
      <w:pPr>
        <w:spacing w:after="0" w:line="240" w:lineRule="auto"/>
      </w:pPr>
      <w:r>
        <w:separator/>
      </w:r>
    </w:p>
  </w:footnote>
  <w:footnote w:type="continuationSeparator" w:id="0">
    <w:p w14:paraId="34E64E59" w14:textId="77777777" w:rsidR="00813C99" w:rsidRDefault="00813C99" w:rsidP="0064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1342" w14:textId="77777777" w:rsidR="0064798D" w:rsidRDefault="006479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AC1B" w14:textId="77777777" w:rsidR="0064798D" w:rsidRDefault="006479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FD11" w14:textId="77777777" w:rsidR="0064798D" w:rsidRDefault="0064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D3E"/>
    <w:multiLevelType w:val="hybridMultilevel"/>
    <w:tmpl w:val="5FE89D82"/>
    <w:lvl w:ilvl="0" w:tplc="1610E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366680"/>
    <w:multiLevelType w:val="hybridMultilevel"/>
    <w:tmpl w:val="E410E77E"/>
    <w:lvl w:ilvl="0" w:tplc="4C023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53501"/>
    <w:multiLevelType w:val="hybridMultilevel"/>
    <w:tmpl w:val="DD9C39E2"/>
    <w:lvl w:ilvl="0" w:tplc="AA144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67C75"/>
    <w:multiLevelType w:val="hybridMultilevel"/>
    <w:tmpl w:val="3012AEFA"/>
    <w:lvl w:ilvl="0" w:tplc="4802D55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8C10464"/>
    <w:multiLevelType w:val="hybridMultilevel"/>
    <w:tmpl w:val="BA0044DA"/>
    <w:lvl w:ilvl="0" w:tplc="228C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B40B8"/>
    <w:multiLevelType w:val="hybridMultilevel"/>
    <w:tmpl w:val="8902A6EC"/>
    <w:lvl w:ilvl="0" w:tplc="21563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D7EA0"/>
    <w:multiLevelType w:val="hybridMultilevel"/>
    <w:tmpl w:val="67B29926"/>
    <w:lvl w:ilvl="0" w:tplc="95C06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9625FB"/>
    <w:multiLevelType w:val="hybridMultilevel"/>
    <w:tmpl w:val="0090E04A"/>
    <w:lvl w:ilvl="0" w:tplc="3AF8A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636039">
    <w:abstractNumId w:val="3"/>
  </w:num>
  <w:num w:numId="2" w16cid:durableId="1848204888">
    <w:abstractNumId w:val="1"/>
  </w:num>
  <w:num w:numId="3" w16cid:durableId="254948070">
    <w:abstractNumId w:val="2"/>
  </w:num>
  <w:num w:numId="4" w16cid:durableId="221446217">
    <w:abstractNumId w:val="5"/>
  </w:num>
  <w:num w:numId="5" w16cid:durableId="1890219250">
    <w:abstractNumId w:val="6"/>
  </w:num>
  <w:num w:numId="6" w16cid:durableId="984967121">
    <w:abstractNumId w:val="0"/>
  </w:num>
  <w:num w:numId="7" w16cid:durableId="329720614">
    <w:abstractNumId w:val="7"/>
  </w:num>
  <w:num w:numId="8" w16cid:durableId="783118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4"/>
    <w:rsid w:val="00014274"/>
    <w:rsid w:val="00036137"/>
    <w:rsid w:val="00037155"/>
    <w:rsid w:val="000826C6"/>
    <w:rsid w:val="00091134"/>
    <w:rsid w:val="0009787B"/>
    <w:rsid w:val="000A2A2A"/>
    <w:rsid w:val="000B5799"/>
    <w:rsid w:val="000C0868"/>
    <w:rsid w:val="000E1D29"/>
    <w:rsid w:val="000F5600"/>
    <w:rsid w:val="00123EF0"/>
    <w:rsid w:val="00127ECC"/>
    <w:rsid w:val="001431B6"/>
    <w:rsid w:val="00150887"/>
    <w:rsid w:val="00157C6D"/>
    <w:rsid w:val="001962FE"/>
    <w:rsid w:val="001A1FA4"/>
    <w:rsid w:val="001E7E18"/>
    <w:rsid w:val="00200F79"/>
    <w:rsid w:val="00203ED4"/>
    <w:rsid w:val="00205400"/>
    <w:rsid w:val="0020642D"/>
    <w:rsid w:val="00227449"/>
    <w:rsid w:val="00234445"/>
    <w:rsid w:val="00243B7F"/>
    <w:rsid w:val="00260DAD"/>
    <w:rsid w:val="00270010"/>
    <w:rsid w:val="00284B20"/>
    <w:rsid w:val="00295A6F"/>
    <w:rsid w:val="002C5319"/>
    <w:rsid w:val="002C6E93"/>
    <w:rsid w:val="002E21A9"/>
    <w:rsid w:val="002E2CFD"/>
    <w:rsid w:val="002E695D"/>
    <w:rsid w:val="002F0B83"/>
    <w:rsid w:val="00304EA0"/>
    <w:rsid w:val="00305B7B"/>
    <w:rsid w:val="003338CB"/>
    <w:rsid w:val="00357B64"/>
    <w:rsid w:val="003642BE"/>
    <w:rsid w:val="003C3319"/>
    <w:rsid w:val="003F0A79"/>
    <w:rsid w:val="003F43A9"/>
    <w:rsid w:val="004043E9"/>
    <w:rsid w:val="00474E6C"/>
    <w:rsid w:val="00481FC8"/>
    <w:rsid w:val="004827C4"/>
    <w:rsid w:val="004C7903"/>
    <w:rsid w:val="004E51D3"/>
    <w:rsid w:val="0051774F"/>
    <w:rsid w:val="00523AEA"/>
    <w:rsid w:val="00555100"/>
    <w:rsid w:val="00566D90"/>
    <w:rsid w:val="005909E1"/>
    <w:rsid w:val="005F2947"/>
    <w:rsid w:val="005F6F86"/>
    <w:rsid w:val="005F73C5"/>
    <w:rsid w:val="0060010F"/>
    <w:rsid w:val="00612144"/>
    <w:rsid w:val="0064798D"/>
    <w:rsid w:val="00687B8D"/>
    <w:rsid w:val="006959ED"/>
    <w:rsid w:val="006A649C"/>
    <w:rsid w:val="006E6AE0"/>
    <w:rsid w:val="007006D2"/>
    <w:rsid w:val="0070338E"/>
    <w:rsid w:val="00727D09"/>
    <w:rsid w:val="007339DD"/>
    <w:rsid w:val="00771ED9"/>
    <w:rsid w:val="007A7E00"/>
    <w:rsid w:val="007B0663"/>
    <w:rsid w:val="008051C1"/>
    <w:rsid w:val="00813AFD"/>
    <w:rsid w:val="00813C99"/>
    <w:rsid w:val="00833C28"/>
    <w:rsid w:val="008A4B2E"/>
    <w:rsid w:val="008E4731"/>
    <w:rsid w:val="008E6696"/>
    <w:rsid w:val="008F44B5"/>
    <w:rsid w:val="0093346D"/>
    <w:rsid w:val="009340C9"/>
    <w:rsid w:val="00942044"/>
    <w:rsid w:val="0095605A"/>
    <w:rsid w:val="00972B5E"/>
    <w:rsid w:val="0098102B"/>
    <w:rsid w:val="009A4223"/>
    <w:rsid w:val="009E6865"/>
    <w:rsid w:val="009F4A69"/>
    <w:rsid w:val="00A010D5"/>
    <w:rsid w:val="00A34526"/>
    <w:rsid w:val="00A6579F"/>
    <w:rsid w:val="00AA2108"/>
    <w:rsid w:val="00AB0268"/>
    <w:rsid w:val="00AB517A"/>
    <w:rsid w:val="00AE0BCE"/>
    <w:rsid w:val="00B02133"/>
    <w:rsid w:val="00B11335"/>
    <w:rsid w:val="00B62291"/>
    <w:rsid w:val="00B62533"/>
    <w:rsid w:val="00B62E05"/>
    <w:rsid w:val="00B72712"/>
    <w:rsid w:val="00B727FC"/>
    <w:rsid w:val="00BA4F13"/>
    <w:rsid w:val="00BB24F0"/>
    <w:rsid w:val="00BD7876"/>
    <w:rsid w:val="00BF4A3C"/>
    <w:rsid w:val="00BF72F7"/>
    <w:rsid w:val="00C41185"/>
    <w:rsid w:val="00C82D22"/>
    <w:rsid w:val="00C84C09"/>
    <w:rsid w:val="00C92500"/>
    <w:rsid w:val="00C973EF"/>
    <w:rsid w:val="00CA3E31"/>
    <w:rsid w:val="00CB4ADA"/>
    <w:rsid w:val="00CB5AD6"/>
    <w:rsid w:val="00CE1134"/>
    <w:rsid w:val="00D13D52"/>
    <w:rsid w:val="00D31211"/>
    <w:rsid w:val="00D328F2"/>
    <w:rsid w:val="00D461EB"/>
    <w:rsid w:val="00D47BF4"/>
    <w:rsid w:val="00D61F2E"/>
    <w:rsid w:val="00D676C9"/>
    <w:rsid w:val="00D70754"/>
    <w:rsid w:val="00D80C32"/>
    <w:rsid w:val="00DB25D4"/>
    <w:rsid w:val="00DB513E"/>
    <w:rsid w:val="00DB58E4"/>
    <w:rsid w:val="00DC1A6D"/>
    <w:rsid w:val="00DC3E31"/>
    <w:rsid w:val="00E40220"/>
    <w:rsid w:val="00E4582F"/>
    <w:rsid w:val="00E739E1"/>
    <w:rsid w:val="00E833C5"/>
    <w:rsid w:val="00E84898"/>
    <w:rsid w:val="00E91351"/>
    <w:rsid w:val="00EA6449"/>
    <w:rsid w:val="00EB6B87"/>
    <w:rsid w:val="00EC3C1E"/>
    <w:rsid w:val="00F01F76"/>
    <w:rsid w:val="00F05716"/>
    <w:rsid w:val="00F05AFE"/>
    <w:rsid w:val="00F31FE1"/>
    <w:rsid w:val="00F42434"/>
    <w:rsid w:val="00F65242"/>
    <w:rsid w:val="00F71237"/>
    <w:rsid w:val="00F7348F"/>
    <w:rsid w:val="00F92325"/>
    <w:rsid w:val="00F961AB"/>
    <w:rsid w:val="00FB50C9"/>
    <w:rsid w:val="00FB77BE"/>
    <w:rsid w:val="00FD2EC7"/>
    <w:rsid w:val="00FD7B4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272"/>
  <w15:chartTrackingRefBased/>
  <w15:docId w15:val="{402354D4-6FE1-4056-9148-D095D2C0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98D"/>
  </w:style>
  <w:style w:type="paragraph" w:styleId="a9">
    <w:name w:val="footer"/>
    <w:basedOn w:val="a"/>
    <w:link w:val="aa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C117-4D69-4565-8776-FAC144C4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55</cp:revision>
  <cp:lastPrinted>2023-07-31T08:30:00Z</cp:lastPrinted>
  <dcterms:created xsi:type="dcterms:W3CDTF">2023-07-05T07:43:00Z</dcterms:created>
  <dcterms:modified xsi:type="dcterms:W3CDTF">2023-07-31T08:32:00Z</dcterms:modified>
</cp:coreProperties>
</file>