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5316" w14:textId="1955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наурыздағы № 10 бұйрығы. Қазақстан Республикасының Әділет министрлігінде 2024 жылғы 1 сәуірде № 34200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24094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бұйрыққа қосымшамен бекітілген Медициналық-санитариялық алғашқы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пайдаланылатын негізгі ұғымдар:</w:t>
      </w:r>
    </w:p>
    <w:bookmarkStart w:name="z5" w:id="3"/>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3"/>
    <w:bookmarkStart w:name="z6" w:id="4"/>
    <w:p>
      <w:pPr>
        <w:spacing w:after="0"/>
        <w:ind w:left="0"/>
        <w:jc w:val="both"/>
      </w:pPr>
      <w:r>
        <w:rPr>
          <w:rFonts w:ascii="Times New Roman"/>
          <w:b w:val="false"/>
          <w:i w:val="false"/>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мультипәндік команда құрамында көрсететін медициналық көмек;</w:t>
      </w:r>
    </w:p>
    <w:bookmarkEnd w:id="4"/>
    <w:bookmarkStart w:name="z7" w:id="5"/>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5"/>
    <w:bookmarkStart w:name="z8" w:id="6"/>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6"/>
    <w:bookmarkStart w:name="z9" w:id="7"/>
    <w:p>
      <w:pPr>
        <w:spacing w:after="0"/>
        <w:ind w:left="0"/>
        <w:jc w:val="both"/>
      </w:pPr>
      <w:r>
        <w:rPr>
          <w:rFonts w:ascii="Times New Roman"/>
          <w:b w:val="false"/>
          <w:i w:val="false"/>
          <w:color w:val="000000"/>
          <w:sz w:val="28"/>
        </w:rPr>
        <w:t xml:space="preserve">
      5) жүктелген медициналық сақтандыру (бұдан әрі – ЖМС)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жүктелген медициналық сақтандырудың үлгілік шартында айқындалған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маусымындағы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32732 болып тіркелген) сәйкес медициналық қызметтер алуға мүмкіндік беретін медициналық сақтандырудың түрі;</w:t>
      </w:r>
    </w:p>
    <w:bookmarkEnd w:id="7"/>
    <w:bookmarkStart w:name="z10" w:id="8"/>
    <w:p>
      <w:pPr>
        <w:spacing w:after="0"/>
        <w:ind w:left="0"/>
        <w:jc w:val="both"/>
      </w:pPr>
      <w:r>
        <w:rPr>
          <w:rFonts w:ascii="Times New Roman"/>
          <w:b w:val="false"/>
          <w:i w:val="false"/>
          <w:color w:val="000000"/>
          <w:sz w:val="28"/>
        </w:rPr>
        <w:t>
      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8"/>
    <w:bookmarkStart w:name="z11" w:id="9"/>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9"/>
    <w:bookmarkStart w:name="z12" w:id="10"/>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0"/>
    <w:bookmarkStart w:name="z13" w:id="11"/>
    <w:p>
      <w:pPr>
        <w:spacing w:after="0"/>
        <w:ind w:left="0"/>
        <w:jc w:val="both"/>
      </w:pPr>
      <w:r>
        <w:rPr>
          <w:rFonts w:ascii="Times New Roman"/>
          <w:b w:val="false"/>
          <w:i w:val="false"/>
          <w:color w:val="000000"/>
          <w:sz w:val="28"/>
        </w:rPr>
        <w:t>
      9)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11"/>
    <w:bookmarkStart w:name="z14" w:id="12"/>
    <w:p>
      <w:pPr>
        <w:spacing w:after="0"/>
        <w:ind w:left="0"/>
        <w:jc w:val="both"/>
      </w:pPr>
      <w:r>
        <w:rPr>
          <w:rFonts w:ascii="Times New Roman"/>
          <w:b w:val="false"/>
          <w:i w:val="false"/>
          <w:color w:val="000000"/>
          <w:sz w:val="28"/>
        </w:rPr>
        <w:t xml:space="preserve">
      10)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 </w:t>
      </w:r>
    </w:p>
    <w:bookmarkEnd w:id="12"/>
    <w:bookmarkStart w:name="z15" w:id="13"/>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3"/>
    <w:bookmarkStart w:name="z16" w:id="14"/>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4"/>
    <w:bookmarkStart w:name="z17" w:id="15"/>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5"/>
    <w:bookmarkStart w:name="z18" w:id="16"/>
    <w:p>
      <w:pPr>
        <w:spacing w:after="0"/>
        <w:ind w:left="0"/>
        <w:jc w:val="both"/>
      </w:pPr>
      <w:r>
        <w:rPr>
          <w:rFonts w:ascii="Times New Roman"/>
          <w:b w:val="false"/>
          <w:i w:val="false"/>
          <w:color w:val="000000"/>
          <w:sz w:val="28"/>
        </w:rPr>
        <w:t>
      14)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6"/>
    <w:bookmarkStart w:name="z19" w:id="17"/>
    <w:p>
      <w:pPr>
        <w:spacing w:after="0"/>
        <w:ind w:left="0"/>
        <w:jc w:val="both"/>
      </w:pPr>
      <w:r>
        <w:rPr>
          <w:rFonts w:ascii="Times New Roman"/>
          <w:b w:val="false"/>
          <w:i w:val="false"/>
          <w:color w:val="000000"/>
          <w:sz w:val="28"/>
        </w:rPr>
        <w:t>
      15)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bookmarkEnd w:id="17"/>
    <w:bookmarkStart w:name="z20" w:id="18"/>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 көлемі.";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bookmarkStart w:name="z22" w:id="19"/>
    <w:p>
      <w:pPr>
        <w:spacing w:after="0"/>
        <w:ind w:left="0"/>
        <w:jc w:val="both"/>
      </w:pPr>
      <w:r>
        <w:rPr>
          <w:rFonts w:ascii="Times New Roman"/>
          <w:b w:val="false"/>
          <w:i w:val="false"/>
          <w:color w:val="000000"/>
          <w:sz w:val="28"/>
        </w:rPr>
        <w:t xml:space="preserve">
      "55. МСАК ұйымы Қазақстан Республикасы Денсаулық сақтау министрінің 2020 жылғы 30 қарашадағы № ҚР ДСМ-224/2020 бұйрығымен (бұдан әрі – № ҚР ДСМ-224/2020 бұйрығы)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психикалық және мінез-құлықтық бұзылушылықтармен ауыратын науқастардың профилактикасы және оларды белсенді ерте анықтау жөніндегі іс-шаралар кешенін ұйымдастырады және жүргізеді.</w:t>
      </w:r>
    </w:p>
    <w:bookmarkEnd w:id="19"/>
    <w:bookmarkStart w:name="z23" w:id="20"/>
    <w:p>
      <w:pPr>
        <w:spacing w:after="0"/>
        <w:ind w:left="0"/>
        <w:jc w:val="both"/>
      </w:pPr>
      <w:r>
        <w:rPr>
          <w:rFonts w:ascii="Times New Roman"/>
          <w:b w:val="false"/>
          <w:i w:val="false"/>
          <w:color w:val="000000"/>
          <w:sz w:val="28"/>
        </w:rPr>
        <w:t>
      Денсаулық сақтау саласындағы уәкілетті орган осы Қағидаларды бекіткен немесе өзгерткен күннен бастап үш жұмыс күні ішінде оларды жаңартады және денсаулық сақтау субъектілеріне, "электрондық үкіметтің" ақпараттық-коммуникациялық инфрақұрылым операторына және Бірыңғай байланыс орталығына жібереді.";</w:t>
      </w:r>
    </w:p>
    <w:bookmarkEnd w:id="20"/>
    <w:bookmarkStart w:name="z24" w:id="21"/>
    <w:p>
      <w:pPr>
        <w:spacing w:after="0"/>
        <w:ind w:left="0"/>
        <w:jc w:val="both"/>
      </w:pPr>
      <w:r>
        <w:rPr>
          <w:rFonts w:ascii="Times New Roman"/>
          <w:b w:val="false"/>
          <w:i w:val="false"/>
          <w:color w:val="000000"/>
          <w:sz w:val="28"/>
        </w:rPr>
        <w:t xml:space="preserve">
      Медициналық-санитариялық алғашқы көмек көрсету қағидаларына </w:t>
      </w:r>
      <w:r>
        <w:rPr>
          <w:rFonts w:ascii="Times New Roman"/>
          <w:b w:val="false"/>
          <w:i w:val="false"/>
          <w:color w:val="000000"/>
          <w:sz w:val="28"/>
        </w:rPr>
        <w:t>5-қосымшасында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xml:space="preserve">
      "Дәрігердің қабылдауына жазылу" мемлекеттік қызмет көрсетуге қойылатын негізгі талаптар"; </w:t>
      </w:r>
    </w:p>
    <w:bookmarkEnd w:id="22"/>
    <w:bookmarkStart w:name="z28" w:id="23"/>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23"/>
    <w:bookmarkStart w:name="z27"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дүйсенбіден бастап сенбіні қоса алғанда (дүйсенбі – жұма сағат 8.00-ден бастап 20.00-ге дейін үзіліссіз, сенбі күні сағат 9.00-ден 14.00-ге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Медициналық-санитариялық алғашқы көмек көрсету қағидаларына </w:t>
      </w:r>
      <w:r>
        <w:rPr>
          <w:rFonts w:ascii="Times New Roman"/>
          <w:b w:val="false"/>
          <w:i w:val="false"/>
          <w:color w:val="000000"/>
          <w:sz w:val="28"/>
        </w:rPr>
        <w:t>6-қосымшасында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"Дәрігерді үйге шақырту" мемлекеттік қызмет көрсетуге қойылатын негізгі талаптар"; </w:t>
      </w:r>
    </w:p>
    <w:bookmarkStart w:name="z31" w:id="26"/>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дүйсенбіден бастап сенбіні қоса алғанда (дүйсенбі – жұма сағат 8.00-ден бастап 20.00-ге дейін үзіліссіз, сенбі – сағат 9.00-ден 14.00-ге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Медициналық-санитариялық алғашқы көмек көрсету қағидаларына </w:t>
      </w:r>
      <w:r>
        <w:rPr>
          <w:rFonts w:ascii="Times New Roman"/>
          <w:b w:val="false"/>
          <w:i w:val="false"/>
          <w:color w:val="000000"/>
          <w:sz w:val="28"/>
        </w:rPr>
        <w:t>7-қосымшасында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 </w:t>
      </w:r>
    </w:p>
    <w:bookmarkStart w:name="z34" w:id="28"/>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8.00-ден бастап 20.00-ге дейін үзіліссіз.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Пациенттерді қабылдау кезек тәртібімен жүзеге асырылады. Алдын ала жазылу мен жеделдетіп қызмет көрсету көзделмеген;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9"/>
    <w:bookmarkStart w:name="z36"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7" w:id="31"/>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1"/>
    <w:bookmarkStart w:name="z38" w:id="3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32"/>
    <w:bookmarkStart w:name="z39"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3"/>
    <w:bookmarkStart w:name="z40"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